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80C1AB">
      <w:pPr>
        <w:spacing w:line="560" w:lineRule="exact"/>
        <w:ind w:left="0"/>
        <w:jc w:val="center"/>
        <w:rPr>
          <w:rFonts w:hint="default" w:ascii="Times New Roman" w:hAnsi="Times New Roman" w:eastAsia="黑体" w:cs="Times New Roman"/>
          <w:sz w:val="28"/>
          <w:szCs w:val="28"/>
        </w:rPr>
      </w:pPr>
    </w:p>
    <w:p w14:paraId="7E96FED8">
      <w:pPr>
        <w:spacing w:line="560" w:lineRule="exact"/>
        <w:ind w:left="0"/>
        <w:jc w:val="center"/>
        <w:rPr>
          <w:rFonts w:hint="default" w:ascii="Times New Roman" w:hAnsi="Times New Roman" w:eastAsia="方正小标宋简体" w:cs="Times New Roman"/>
          <w:sz w:val="44"/>
          <w:szCs w:val="44"/>
          <w:lang w:val="en-US"/>
        </w:rPr>
      </w:pPr>
      <w:r>
        <w:rPr>
          <w:rFonts w:hint="default" w:ascii="Times New Roman" w:hAnsi="Times New Roman" w:eastAsia="方正小标宋简体" w:cs="Times New Roman"/>
          <w:sz w:val="44"/>
          <w:szCs w:val="44"/>
        </w:rPr>
        <w:t>淮安市安全生产举报奖励</w:t>
      </w:r>
      <w:r>
        <w:rPr>
          <w:rFonts w:hint="default" w:ascii="Times New Roman" w:hAnsi="Times New Roman" w:eastAsia="方正小标宋简体" w:cs="Times New Roman"/>
          <w:sz w:val="44"/>
          <w:szCs w:val="44"/>
          <w:lang w:val="en-US" w:eastAsia="zh-CN"/>
        </w:rPr>
        <w:t>办法</w:t>
      </w:r>
    </w:p>
    <w:p w14:paraId="2ED4B61A">
      <w:pPr>
        <w:spacing w:line="560" w:lineRule="exact"/>
        <w:ind w:firstLine="640" w:firstLineChars="200"/>
        <w:rPr>
          <w:rFonts w:hint="default" w:ascii="Times New Roman" w:hAnsi="Times New Roman" w:eastAsia="方正仿宋_GBK" w:cs="Times New Roman"/>
          <w:sz w:val="32"/>
          <w:szCs w:val="32"/>
          <w:lang w:val="en-US" w:eastAsia="zh-CN"/>
        </w:rPr>
      </w:pPr>
    </w:p>
    <w:p w14:paraId="3E76A259">
      <w:pPr>
        <w:spacing w:line="560" w:lineRule="exact"/>
        <w:ind w:firstLine="643"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 xml:space="preserve">第一条  </w:t>
      </w:r>
      <w:r>
        <w:rPr>
          <w:rFonts w:hint="default" w:ascii="Times New Roman" w:hAnsi="Times New Roman" w:eastAsia="方正仿宋_GBK" w:cs="Times New Roman"/>
          <w:sz w:val="32"/>
          <w:szCs w:val="32"/>
          <w:lang w:val="en-US" w:eastAsia="zh-CN"/>
        </w:rPr>
        <w:t>为进一步加强安全生产工作的社会监督，引导社会公众举报重大事故隐患和安全生产违法行为，及时发现并排除事故隐患，制止和惩处违法行为，规范安全生产举报奖励行为，依据《中华人民共和国安全生产法》《应急管理部关于进一步加强安全生产举报工作的指导意见》（应急〔2023〕106号）等法律法规及政策文件，结合我市安全生产工作实际，制定本办法。</w:t>
      </w:r>
    </w:p>
    <w:p w14:paraId="1677A079">
      <w:pPr>
        <w:spacing w:line="560" w:lineRule="exact"/>
        <w:ind w:firstLine="643"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第二条</w:t>
      </w:r>
      <w:r>
        <w:rPr>
          <w:rFonts w:hint="default" w:ascii="Times New Roman" w:hAnsi="Times New Roman" w:eastAsia="方正仿宋_GBK" w:cs="Times New Roman"/>
          <w:sz w:val="32"/>
          <w:szCs w:val="32"/>
          <w:lang w:val="en-US" w:eastAsia="zh-CN"/>
        </w:rPr>
        <w:t xml:space="preserve">  本办法适用于淮安市行政区域内</w:t>
      </w:r>
      <w:r>
        <w:rPr>
          <w:rFonts w:hint="eastAsia" w:eastAsia="方正仿宋_GBK" w:cs="Times New Roman"/>
          <w:sz w:val="32"/>
          <w:szCs w:val="32"/>
          <w:lang w:val="en-US" w:eastAsia="zh-CN"/>
        </w:rPr>
        <w:t>应急管理部门监管行业领域的</w:t>
      </w:r>
      <w:r>
        <w:rPr>
          <w:rFonts w:hint="default" w:ascii="Times New Roman" w:hAnsi="Times New Roman" w:eastAsia="方正仿宋_GBK" w:cs="Times New Roman"/>
          <w:sz w:val="32"/>
          <w:szCs w:val="32"/>
          <w:lang w:val="en-US" w:eastAsia="zh-CN"/>
        </w:rPr>
        <w:t>重大事故隐患和安全生产违法行为的举报奖励。</w:t>
      </w:r>
    </w:p>
    <w:p w14:paraId="7AA6B382">
      <w:pPr>
        <w:spacing w:line="560"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第三条</w:t>
      </w:r>
      <w:r>
        <w:rPr>
          <w:rFonts w:hint="default" w:ascii="Times New Roman" w:hAnsi="Times New Roman" w:eastAsia="方正仿宋_GBK" w:cs="Times New Roman"/>
          <w:sz w:val="32"/>
          <w:szCs w:val="32"/>
          <w:lang w:val="en-US" w:eastAsia="zh-CN"/>
        </w:rPr>
        <w:t xml:space="preserve">  本办法所称重大事故隐患和安全生产违法行为，按照《中华人民共和国安全生产法》《安全生产违法行为行政处罚办法》（应急管理部令第18号）、</w:t>
      </w:r>
      <w:r>
        <w:rPr>
          <w:rFonts w:hint="eastAsia" w:eastAsia="方正仿宋_GBK" w:cs="Times New Roman"/>
          <w:sz w:val="32"/>
          <w:szCs w:val="32"/>
          <w:lang w:val="en-US" w:eastAsia="zh-CN"/>
        </w:rPr>
        <w:t>应急管理部制定并向社会公布的</w:t>
      </w:r>
      <w:r>
        <w:rPr>
          <w:rFonts w:hint="default" w:ascii="Times New Roman" w:hAnsi="Times New Roman" w:eastAsia="方正仿宋_GBK" w:cs="Times New Roman"/>
          <w:sz w:val="32"/>
          <w:szCs w:val="32"/>
          <w:lang w:val="en-US" w:eastAsia="zh-CN"/>
        </w:rPr>
        <w:t>重大事故隐患判定标准（准则）等规定认定。</w:t>
      </w:r>
    </w:p>
    <w:p w14:paraId="24F84250">
      <w:pPr>
        <w:spacing w:line="560" w:lineRule="exact"/>
        <w:ind w:firstLine="643"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 xml:space="preserve">第四条  </w:t>
      </w:r>
      <w:r>
        <w:rPr>
          <w:rFonts w:hint="default" w:ascii="Times New Roman" w:hAnsi="Times New Roman" w:eastAsia="方正仿宋_GBK" w:cs="Times New Roman"/>
          <w:sz w:val="32"/>
          <w:szCs w:val="32"/>
          <w:lang w:val="en-US" w:eastAsia="zh-CN"/>
        </w:rPr>
        <w:t>开展安全生产举报奖励工作，应当遵循“合法举报、适当奖励、属地管理、分级负责”和“谁处罚、谁奖励”的原则。</w:t>
      </w:r>
    </w:p>
    <w:p w14:paraId="334CE916">
      <w:pPr>
        <w:spacing w:line="560" w:lineRule="exact"/>
        <w:ind w:firstLine="643"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第五条</w:t>
      </w:r>
      <w:r>
        <w:rPr>
          <w:rFonts w:hint="default" w:ascii="Times New Roman" w:hAnsi="Times New Roman" w:eastAsia="方正仿宋_GBK" w:cs="Times New Roman"/>
          <w:sz w:val="32"/>
          <w:szCs w:val="32"/>
          <w:lang w:val="en-US" w:eastAsia="zh-CN"/>
        </w:rPr>
        <w:t xml:space="preserve">  任何单位、组织和个人（以下统称举报人）有权向应急管理部门举报重大事故隐患和安全生产违法行为。</w:t>
      </w:r>
    </w:p>
    <w:p w14:paraId="118AD111">
      <w:pPr>
        <w:spacing w:line="560" w:lineRule="exact"/>
        <w:ind w:firstLine="643"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第六条</w:t>
      </w:r>
      <w:r>
        <w:rPr>
          <w:rFonts w:hint="default" w:ascii="Times New Roman" w:hAnsi="Times New Roman" w:eastAsia="方正仿宋_GBK" w:cs="Times New Roman"/>
          <w:sz w:val="32"/>
          <w:szCs w:val="32"/>
          <w:lang w:val="en-US" w:eastAsia="zh-CN"/>
        </w:rPr>
        <w:t xml:space="preserve">  举报人可以通过市县（区）两级人民政府或应急管理部门向社会公布的网络举报平台、便民热线、电子邮箱、联系地址等渠道进行举报。</w:t>
      </w:r>
    </w:p>
    <w:p w14:paraId="1A7A6F8A">
      <w:pPr>
        <w:spacing w:line="560" w:lineRule="exact"/>
        <w:ind w:firstLine="643"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第七条</w:t>
      </w:r>
      <w:r>
        <w:rPr>
          <w:rFonts w:hint="default" w:ascii="Times New Roman" w:hAnsi="Times New Roman" w:eastAsia="方正仿宋_GBK" w:cs="Times New Roman"/>
          <w:sz w:val="32"/>
          <w:szCs w:val="32"/>
          <w:lang w:val="en-US" w:eastAsia="zh-CN"/>
        </w:rPr>
        <w:t xml:space="preserve">  市县（区）两级应急管理部门分别负责受理各自职责范围内的举报事项；举报事项不属于本部门职责范围的，告知举报人并说明理由。能够确定管辖部门的，应当依法转交管辖部门处理，并告知举报人；市县（区）两级安委办接收的安全生产举报事项，由同级应急管理部门按照本办法依法处理。</w:t>
      </w:r>
    </w:p>
    <w:p w14:paraId="18A03C80">
      <w:pPr>
        <w:spacing w:line="560" w:lineRule="exact"/>
        <w:ind w:firstLine="643" w:firstLineChars="200"/>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第八条</w:t>
      </w: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举报人应当提供被举报对象的名称、姓名、地址等信息和</w:t>
      </w:r>
      <w:r>
        <w:rPr>
          <w:rFonts w:hint="default" w:ascii="Times New Roman" w:hAnsi="Times New Roman" w:eastAsia="方正仿宋_GBK" w:cs="Times New Roman"/>
          <w:sz w:val="32"/>
          <w:szCs w:val="32"/>
          <w:lang w:val="en-US" w:eastAsia="zh-CN"/>
        </w:rPr>
        <w:t>重大事故隐患和安全生产违法行为</w:t>
      </w:r>
      <w:r>
        <w:rPr>
          <w:rFonts w:hint="eastAsia" w:ascii="Times New Roman" w:hAnsi="Times New Roman" w:eastAsia="方正仿宋_GBK" w:cs="Times New Roman"/>
          <w:sz w:val="32"/>
          <w:szCs w:val="32"/>
          <w:lang w:val="en-US" w:eastAsia="zh-CN"/>
        </w:rPr>
        <w:t>的具体位置、情形、证据等材料；证据材料可以是文字、图片、音频</w:t>
      </w:r>
      <w:r>
        <w:rPr>
          <w:rFonts w:hint="default" w:ascii="Times New Roman" w:hAnsi="Times New Roman" w:eastAsia="方正仿宋_GBK" w:cs="Times New Roman"/>
          <w:sz w:val="32"/>
          <w:szCs w:val="32"/>
          <w:lang w:val="en-US" w:eastAsia="zh-CN"/>
        </w:rPr>
        <w:t>和</w:t>
      </w:r>
      <w:r>
        <w:rPr>
          <w:rFonts w:hint="eastAsia" w:ascii="Times New Roman" w:hAnsi="Times New Roman" w:eastAsia="方正仿宋_GBK" w:cs="Times New Roman"/>
          <w:sz w:val="32"/>
          <w:szCs w:val="32"/>
          <w:lang w:val="en-US" w:eastAsia="zh-CN"/>
        </w:rPr>
        <w:t>视频等资料。</w:t>
      </w:r>
    </w:p>
    <w:p w14:paraId="5056AC01">
      <w:pPr>
        <w:spacing w:line="560"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存在以下情形之一的，不予受理：</w:t>
      </w:r>
    </w:p>
    <w:p w14:paraId="3BE0815D">
      <w:pPr>
        <w:spacing w:line="560" w:lineRule="exact"/>
        <w:ind w:firstLine="640" w:firstLineChars="200"/>
        <w:rPr>
          <w:rFonts w:hint="eastAsia" w:ascii="Times New Roman" w:hAnsi="Times New Roman" w:eastAsia="方正仿宋_GBK" w:cs="Times New Roman"/>
          <w:sz w:val="32"/>
          <w:szCs w:val="32"/>
          <w:lang w:val="en-US" w:eastAsia="zh-CN"/>
        </w:rPr>
      </w:pPr>
      <w:r>
        <w:rPr>
          <w:rFonts w:hint="eastAsia" w:eastAsia="方正仿宋_GBK" w:cs="Times New Roman"/>
          <w:sz w:val="32"/>
          <w:szCs w:val="32"/>
          <w:lang w:val="en-US" w:eastAsia="zh-CN"/>
        </w:rPr>
        <w:t>（一）</w:t>
      </w:r>
      <w:r>
        <w:rPr>
          <w:rFonts w:hint="eastAsia" w:ascii="Times New Roman" w:hAnsi="Times New Roman" w:eastAsia="方正仿宋_GBK" w:cs="Times New Roman"/>
          <w:sz w:val="32"/>
          <w:szCs w:val="32"/>
          <w:lang w:val="en-US" w:eastAsia="zh-CN"/>
        </w:rPr>
        <w:t>无明确被举报对象或者具体违法事实的；</w:t>
      </w:r>
    </w:p>
    <w:p w14:paraId="74E933E3">
      <w:pPr>
        <w:spacing w:line="560" w:lineRule="exact"/>
        <w:ind w:firstLine="640" w:firstLineChars="200"/>
        <w:rPr>
          <w:rFonts w:hint="eastAsia" w:ascii="Times New Roman" w:hAnsi="Times New Roman" w:eastAsia="方正仿宋_GBK" w:cs="Times New Roman"/>
          <w:sz w:val="32"/>
          <w:szCs w:val="32"/>
          <w:lang w:val="en-US" w:eastAsia="zh-CN"/>
        </w:rPr>
      </w:pPr>
      <w:r>
        <w:rPr>
          <w:rFonts w:hint="eastAsia" w:eastAsia="方正仿宋_GBK" w:cs="Times New Roman"/>
          <w:sz w:val="32"/>
          <w:szCs w:val="32"/>
          <w:lang w:val="en-US" w:eastAsia="zh-CN"/>
        </w:rPr>
        <w:t>（二）</w:t>
      </w:r>
      <w:r>
        <w:rPr>
          <w:rFonts w:hint="eastAsia" w:ascii="Times New Roman" w:hAnsi="Times New Roman" w:eastAsia="方正仿宋_GBK" w:cs="Times New Roman"/>
          <w:sz w:val="32"/>
          <w:szCs w:val="32"/>
          <w:lang w:val="en-US" w:eastAsia="zh-CN"/>
        </w:rPr>
        <w:t>举报事项已受理或者已办结，举报人在无新证据的情况下对同一事实重复提交的；</w:t>
      </w:r>
    </w:p>
    <w:p w14:paraId="11A21F59">
      <w:pPr>
        <w:spacing w:line="560" w:lineRule="exact"/>
        <w:ind w:firstLine="640" w:firstLineChars="200"/>
        <w:rPr>
          <w:rFonts w:hint="default" w:ascii="Times New Roman" w:hAnsi="Times New Roman" w:eastAsia="方正仿宋_GBK" w:cs="Times New Roman"/>
          <w:sz w:val="32"/>
          <w:szCs w:val="32"/>
          <w:lang w:val="en-US" w:eastAsia="zh-CN"/>
        </w:rPr>
      </w:pPr>
      <w:r>
        <w:rPr>
          <w:rFonts w:hint="eastAsia" w:eastAsia="方正仿宋_GBK" w:cs="Times New Roman"/>
          <w:sz w:val="32"/>
          <w:szCs w:val="32"/>
          <w:lang w:val="en-US" w:eastAsia="zh-CN"/>
        </w:rPr>
        <w:t>（三）</w:t>
      </w:r>
      <w:r>
        <w:rPr>
          <w:rFonts w:hint="eastAsia" w:ascii="Times New Roman" w:hAnsi="Times New Roman" w:eastAsia="方正仿宋_GBK" w:cs="Times New Roman"/>
          <w:sz w:val="32"/>
          <w:szCs w:val="32"/>
          <w:lang w:val="en-US" w:eastAsia="zh-CN"/>
        </w:rPr>
        <w:t>通过举报方式提出咨询、政府信息公开、信访、检举控告等事项的；</w:t>
      </w:r>
    </w:p>
    <w:p w14:paraId="72FDD37A">
      <w:pPr>
        <w:spacing w:line="560" w:lineRule="exact"/>
        <w:ind w:firstLine="640" w:firstLineChars="200"/>
        <w:rPr>
          <w:rFonts w:hint="eastAsia" w:ascii="Times New Roman" w:hAnsi="Times New Roman" w:eastAsia="方正仿宋_GBK" w:cs="Times New Roman"/>
          <w:sz w:val="32"/>
          <w:szCs w:val="32"/>
          <w:lang w:val="en-US" w:eastAsia="zh-CN"/>
        </w:rPr>
      </w:pPr>
      <w:r>
        <w:rPr>
          <w:rFonts w:hint="eastAsia" w:eastAsia="方正仿宋_GBK" w:cs="Times New Roman"/>
          <w:sz w:val="32"/>
          <w:szCs w:val="32"/>
          <w:lang w:val="en-US" w:eastAsia="zh-CN"/>
        </w:rPr>
        <w:t>（四）举报事项正在通过行政执法、行政复议、行政诉讼、</w:t>
      </w:r>
      <w:r>
        <w:rPr>
          <w:rFonts w:hint="eastAsia" w:ascii="Times New Roman" w:hAnsi="Times New Roman" w:eastAsia="方正仿宋_GBK" w:cs="Times New Roman"/>
          <w:sz w:val="32"/>
          <w:szCs w:val="32"/>
          <w:lang w:val="en-US" w:eastAsia="zh-CN"/>
        </w:rPr>
        <w:t>仲裁机构</w:t>
      </w:r>
      <w:r>
        <w:rPr>
          <w:rFonts w:hint="eastAsia" w:eastAsia="方正仿宋_GBK" w:cs="Times New Roman"/>
          <w:sz w:val="32"/>
          <w:szCs w:val="32"/>
          <w:lang w:val="en-US" w:eastAsia="zh-CN"/>
        </w:rPr>
        <w:t>等途径处理或者已经办结</w:t>
      </w:r>
      <w:r>
        <w:rPr>
          <w:rFonts w:hint="eastAsia" w:ascii="Times New Roman" w:hAnsi="Times New Roman" w:eastAsia="方正仿宋_GBK" w:cs="Times New Roman"/>
          <w:sz w:val="32"/>
          <w:szCs w:val="32"/>
          <w:lang w:val="en-US" w:eastAsia="zh-CN"/>
        </w:rPr>
        <w:t>的；</w:t>
      </w:r>
    </w:p>
    <w:p w14:paraId="7C6873D3">
      <w:pPr>
        <w:spacing w:line="560" w:lineRule="exact"/>
        <w:ind w:firstLine="640" w:firstLineChars="200"/>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w:t>
      </w:r>
      <w:r>
        <w:rPr>
          <w:rFonts w:hint="eastAsia" w:eastAsia="方正仿宋_GBK" w:cs="Times New Roman"/>
          <w:sz w:val="32"/>
          <w:szCs w:val="32"/>
          <w:lang w:val="en-US" w:eastAsia="zh-CN"/>
        </w:rPr>
        <w:t>五</w:t>
      </w:r>
      <w:r>
        <w:rPr>
          <w:rFonts w:hint="eastAsia" w:ascii="Times New Roman" w:hAnsi="Times New Roman" w:eastAsia="方正仿宋_GBK" w:cs="Times New Roman"/>
          <w:sz w:val="32"/>
          <w:szCs w:val="32"/>
          <w:lang w:val="en-US" w:eastAsia="zh-CN"/>
        </w:rPr>
        <w:t>）法律、法规、规章和行政规范性文件规定不予受理的其他情形。</w:t>
      </w:r>
    </w:p>
    <w:p w14:paraId="38D85582">
      <w:pPr>
        <w:spacing w:line="560" w:lineRule="exact"/>
        <w:ind w:firstLine="643"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第九条</w:t>
      </w:r>
      <w:r>
        <w:rPr>
          <w:rFonts w:hint="eastAsia" w:eastAsia="方正仿宋_GBK" w:cs="Times New Roman"/>
          <w:b/>
          <w:bCs/>
          <w:sz w:val="32"/>
          <w:szCs w:val="32"/>
          <w:lang w:val="en-US" w:eastAsia="zh-CN"/>
        </w:rPr>
        <w:t xml:space="preserve">  </w:t>
      </w:r>
      <w:r>
        <w:rPr>
          <w:rFonts w:hint="default" w:ascii="Times New Roman" w:hAnsi="Times New Roman" w:eastAsia="方正仿宋_GBK" w:cs="Times New Roman"/>
          <w:sz w:val="32"/>
          <w:szCs w:val="32"/>
          <w:lang w:val="en-US" w:eastAsia="zh-CN"/>
        </w:rPr>
        <w:t>应急管理部门收到举报信息应当做好登记，在15日内决定是否受理，并通过信息网络、电话、手机短信等方式告知举报人是否受理结论。“12345”热线转办件，按照热线规定时限和流程办理。</w:t>
      </w:r>
    </w:p>
    <w:p w14:paraId="1D84D800">
      <w:pPr>
        <w:spacing w:line="560" w:lineRule="exact"/>
        <w:ind w:firstLine="643"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第十条</w:t>
      </w:r>
      <w:r>
        <w:rPr>
          <w:rFonts w:hint="default" w:ascii="Times New Roman" w:hAnsi="Times New Roman" w:eastAsia="方正仿宋_GBK" w:cs="Times New Roman"/>
          <w:sz w:val="32"/>
          <w:szCs w:val="32"/>
          <w:lang w:val="en-US" w:eastAsia="zh-CN"/>
        </w:rPr>
        <w:t xml:space="preserve">  应急管理部门核查处理举报事项，应当自受理之日起60日内办结；情况复杂的，经上一级应急管理部门批准，可以适当延长核查处理，但时间延长期限不得超过30日，并以适当方式告知举报人延期情况。</w:t>
      </w:r>
    </w:p>
    <w:p w14:paraId="05533B98">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核查处理举报事项涉及检验、检测、鉴定等，所需时间不计入核查处理时限。</w:t>
      </w:r>
    </w:p>
    <w:p w14:paraId="6A319405">
      <w:pPr>
        <w:spacing w:line="560" w:lineRule="exact"/>
        <w:ind w:firstLine="643"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第十一条</w:t>
      </w:r>
      <w:r>
        <w:rPr>
          <w:rFonts w:hint="default" w:ascii="Times New Roman" w:hAnsi="Times New Roman" w:eastAsia="方正仿宋_GBK" w:cs="Times New Roman"/>
          <w:sz w:val="32"/>
          <w:szCs w:val="32"/>
          <w:lang w:val="en-US" w:eastAsia="zh-CN"/>
        </w:rPr>
        <w:t xml:space="preserve">  负责举报核查处理的应急管理部门应当及时向举报人反馈处理结果，答复内容包括核查结论、简要核查情况、处理决定和符合奖励条件情况等事项。</w:t>
      </w:r>
    </w:p>
    <w:p w14:paraId="72C2F49B">
      <w:pPr>
        <w:spacing w:line="56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应急管理部门对于受理的举报作出答复前，举报人主动撤回举报的，不再作出答复。</w:t>
      </w:r>
    </w:p>
    <w:p w14:paraId="6361FF89">
      <w:pPr>
        <w:spacing w:line="560" w:lineRule="exact"/>
        <w:ind w:firstLine="643" w:firstLineChars="200"/>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第十二条</w:t>
      </w:r>
      <w:r>
        <w:rPr>
          <w:rFonts w:hint="default" w:ascii="Times New Roman" w:hAnsi="Times New Roman" w:eastAsia="方正仿宋_GBK" w:cs="Times New Roman"/>
          <w:sz w:val="32"/>
          <w:szCs w:val="32"/>
          <w:lang w:val="en-US" w:eastAsia="zh-CN"/>
        </w:rPr>
        <w:t xml:space="preserve">  举报人对核查结论存在异议的，应当在核查结论送达之日起10日内向核查部门的上一级应急管理部门提出复核申请。</w:t>
      </w:r>
    </w:p>
    <w:p w14:paraId="128A0668">
      <w:pPr>
        <w:spacing w:line="56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市级应急管理部门接到有效复核申请的，应当在接到复核申请之日起30日内组织复核，通过复核确认无误的予以办结；复核发现核查结论确实存在问题的，由市级应急部门重新组织核查。</w:t>
      </w:r>
    </w:p>
    <w:p w14:paraId="3104F327">
      <w:pPr>
        <w:spacing w:line="560" w:lineRule="exact"/>
        <w:ind w:firstLine="643"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sz w:val="32"/>
          <w:szCs w:val="32"/>
          <w:lang w:val="en-US" w:eastAsia="zh-CN"/>
        </w:rPr>
        <w:t>应急部门接到举报人超期、越级或者重复提出的复核申请，应当告知举报人不符合复核条件；对核查结论的异议超出本部门职责权限的，应当告知举报人通过其他渠道反映问题。</w:t>
      </w:r>
    </w:p>
    <w:p w14:paraId="501B0DA3">
      <w:pPr>
        <w:spacing w:line="56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举报人对复核意见和重新核查意见仍然不服，再次以同一事实和理由提出请求的，应急管理部门不再受理。</w:t>
      </w:r>
    </w:p>
    <w:p w14:paraId="254061F9">
      <w:pPr>
        <w:spacing w:line="560"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第十</w:t>
      </w:r>
      <w:r>
        <w:rPr>
          <w:rFonts w:hint="eastAsia" w:eastAsia="方正仿宋_GBK" w:cs="Times New Roman"/>
          <w:b/>
          <w:bCs/>
          <w:sz w:val="32"/>
          <w:szCs w:val="32"/>
          <w:lang w:val="en-US" w:eastAsia="zh-CN"/>
        </w:rPr>
        <w:t>三</w:t>
      </w:r>
      <w:r>
        <w:rPr>
          <w:rFonts w:hint="default" w:ascii="Times New Roman" w:hAnsi="Times New Roman" w:eastAsia="方正仿宋_GBK" w:cs="Times New Roman"/>
          <w:b/>
          <w:bCs/>
          <w:sz w:val="32"/>
          <w:szCs w:val="32"/>
          <w:lang w:val="en-US" w:eastAsia="zh-CN"/>
        </w:rPr>
        <w:t>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举报人举报的</w:t>
      </w:r>
      <w:r>
        <w:rPr>
          <w:rFonts w:hint="default" w:ascii="Times New Roman" w:hAnsi="Times New Roman" w:eastAsia="方正仿宋_GBK" w:cs="Times New Roman"/>
          <w:sz w:val="32"/>
          <w:szCs w:val="32"/>
          <w:lang w:val="en-US" w:eastAsia="zh-CN"/>
        </w:rPr>
        <w:t>重大</w:t>
      </w:r>
      <w:r>
        <w:rPr>
          <w:rFonts w:hint="default" w:ascii="Times New Roman" w:hAnsi="Times New Roman" w:eastAsia="方正仿宋_GBK" w:cs="Times New Roman"/>
          <w:sz w:val="32"/>
          <w:szCs w:val="32"/>
        </w:rPr>
        <w:t>事故隐患</w:t>
      </w:r>
      <w:r>
        <w:rPr>
          <w:rFonts w:hint="default" w:ascii="Times New Roman" w:hAnsi="Times New Roman" w:eastAsia="方正仿宋_GBK" w:cs="Times New Roman"/>
          <w:sz w:val="32"/>
          <w:szCs w:val="32"/>
          <w:lang w:val="en-US" w:eastAsia="zh-CN"/>
        </w:rPr>
        <w:t>和</w:t>
      </w:r>
      <w:r>
        <w:rPr>
          <w:rFonts w:hint="default" w:ascii="Times New Roman" w:hAnsi="Times New Roman" w:eastAsia="方正仿宋_GBK" w:cs="Times New Roman"/>
          <w:sz w:val="32"/>
          <w:szCs w:val="32"/>
        </w:rPr>
        <w:t>安全生产违法行为，属于应急</w:t>
      </w:r>
      <w:r>
        <w:rPr>
          <w:rFonts w:hint="default" w:ascii="Times New Roman" w:hAnsi="Times New Roman" w:eastAsia="方正仿宋_GBK" w:cs="Times New Roman"/>
          <w:sz w:val="32"/>
          <w:szCs w:val="32"/>
          <w:lang w:val="en-US" w:eastAsia="zh-CN"/>
        </w:rPr>
        <w:t>管理</w:t>
      </w:r>
      <w:r>
        <w:rPr>
          <w:rFonts w:hint="default" w:ascii="Times New Roman" w:hAnsi="Times New Roman" w:eastAsia="方正仿宋_GBK" w:cs="Times New Roman"/>
          <w:sz w:val="32"/>
          <w:szCs w:val="32"/>
        </w:rPr>
        <w:t>部门没有发现，或者虽然发现但未按有关规定依法处理，经核查属实</w:t>
      </w:r>
      <w:r>
        <w:rPr>
          <w:rFonts w:hint="default" w:ascii="Times New Roman" w:hAnsi="Times New Roman" w:eastAsia="方正仿宋_GBK" w:cs="Times New Roman"/>
          <w:sz w:val="32"/>
          <w:szCs w:val="32"/>
          <w:lang w:val="en-US" w:eastAsia="zh-CN"/>
        </w:rPr>
        <w:t>并给予</w:t>
      </w:r>
      <w:r>
        <w:rPr>
          <w:rFonts w:hint="eastAsia" w:eastAsia="方正仿宋_GBK" w:cs="Times New Roman"/>
          <w:sz w:val="32"/>
          <w:szCs w:val="32"/>
          <w:lang w:val="en-US" w:eastAsia="zh-CN"/>
        </w:rPr>
        <w:t>罚款处理</w:t>
      </w:r>
      <w:r>
        <w:rPr>
          <w:rFonts w:hint="default" w:ascii="Times New Roman" w:hAnsi="Times New Roman" w:eastAsia="方正仿宋_GBK" w:cs="Times New Roman"/>
          <w:sz w:val="32"/>
          <w:szCs w:val="32"/>
        </w:rPr>
        <w:t>的，给予举报人奖励。</w:t>
      </w:r>
    </w:p>
    <w:p w14:paraId="1B071FDD">
      <w:pPr>
        <w:spacing w:line="56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有下列情形之一的，不属于奖励范围：</w:t>
      </w:r>
    </w:p>
    <w:p w14:paraId="58090F94">
      <w:pPr>
        <w:spacing w:line="56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（一）举报人明知或者应当知道属于安全生产违法行为，仍通过主动向生产经营单位购买商品、定制产品或者指定服务等方式，促成或者诱导对方实施违法行为的；</w:t>
      </w:r>
    </w:p>
    <w:p w14:paraId="4A4892B6">
      <w:pPr>
        <w:spacing w:line="56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w:t>
      </w:r>
      <w:r>
        <w:rPr>
          <w:rFonts w:hint="eastAsia" w:eastAsia="方正仿宋_GBK" w:cs="Times New Roman"/>
          <w:sz w:val="32"/>
          <w:szCs w:val="32"/>
          <w:lang w:val="en-US" w:eastAsia="zh-CN"/>
        </w:rPr>
        <w:t>举报人自行或者会同他人，</w:t>
      </w:r>
      <w:r>
        <w:rPr>
          <w:rFonts w:hint="default" w:ascii="Times New Roman" w:hAnsi="Times New Roman" w:eastAsia="方正仿宋_GBK" w:cs="Times New Roman"/>
          <w:sz w:val="32"/>
          <w:szCs w:val="32"/>
          <w:lang w:val="en-US" w:eastAsia="zh-CN"/>
        </w:rPr>
        <w:t>短期内</w:t>
      </w:r>
      <w:r>
        <w:rPr>
          <w:rFonts w:hint="eastAsia" w:eastAsia="方正仿宋_GBK" w:cs="Times New Roman"/>
          <w:sz w:val="32"/>
          <w:szCs w:val="32"/>
          <w:lang w:val="en-US" w:eastAsia="zh-CN"/>
        </w:rPr>
        <w:t>针对本市</w:t>
      </w:r>
      <w:r>
        <w:rPr>
          <w:rFonts w:hint="default" w:ascii="Times New Roman" w:hAnsi="Times New Roman" w:eastAsia="方正仿宋_GBK" w:cs="Times New Roman"/>
          <w:sz w:val="32"/>
          <w:szCs w:val="32"/>
          <w:lang w:val="en-US" w:eastAsia="zh-CN"/>
        </w:rPr>
        <w:t>生产经营单位，</w:t>
      </w:r>
      <w:r>
        <w:rPr>
          <w:rFonts w:hint="eastAsia" w:eastAsia="方正仿宋_GBK" w:cs="Times New Roman"/>
          <w:sz w:val="32"/>
          <w:szCs w:val="32"/>
          <w:lang w:val="en-US" w:eastAsia="zh-CN"/>
        </w:rPr>
        <w:t>就同类事项</w:t>
      </w:r>
      <w:r>
        <w:rPr>
          <w:rFonts w:hint="default" w:ascii="Times New Roman" w:hAnsi="Times New Roman" w:eastAsia="方正仿宋_GBK" w:cs="Times New Roman"/>
          <w:sz w:val="32"/>
          <w:szCs w:val="32"/>
          <w:lang w:val="en-US" w:eastAsia="zh-CN"/>
        </w:rPr>
        <w:t>向应急管理部门举报</w:t>
      </w:r>
      <w:r>
        <w:rPr>
          <w:rFonts w:hint="eastAsia" w:eastAsia="方正仿宋_GBK" w:cs="Times New Roman"/>
          <w:sz w:val="32"/>
          <w:szCs w:val="32"/>
          <w:lang w:val="en-US" w:eastAsia="zh-CN"/>
        </w:rPr>
        <w:t>超过3次</w:t>
      </w:r>
      <w:r>
        <w:rPr>
          <w:rFonts w:hint="default" w:ascii="Times New Roman" w:hAnsi="Times New Roman" w:eastAsia="方正仿宋_GBK" w:cs="Times New Roman"/>
          <w:sz w:val="32"/>
          <w:szCs w:val="32"/>
          <w:lang w:val="en-US" w:eastAsia="zh-CN"/>
        </w:rPr>
        <w:t>的</w:t>
      </w:r>
      <w:r>
        <w:rPr>
          <w:rFonts w:hint="eastAsia" w:eastAsia="方正仿宋_GBK" w:cs="Times New Roman"/>
          <w:sz w:val="32"/>
          <w:szCs w:val="32"/>
          <w:lang w:val="en-US" w:eastAsia="zh-CN"/>
        </w:rPr>
        <w:t>；</w:t>
      </w:r>
    </w:p>
    <w:p w14:paraId="0F4BA369">
      <w:pPr>
        <w:spacing w:line="56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（三）举报人大范围、无差别</w:t>
      </w:r>
      <w:r>
        <w:rPr>
          <w:rFonts w:hint="eastAsia" w:eastAsia="方正仿宋_GBK" w:cs="Times New Roman"/>
          <w:sz w:val="32"/>
          <w:szCs w:val="32"/>
          <w:lang w:val="en-US" w:eastAsia="zh-CN"/>
        </w:rPr>
        <w:t>或者</w:t>
      </w:r>
      <w:r>
        <w:rPr>
          <w:rFonts w:hint="default" w:ascii="Times New Roman" w:hAnsi="Times New Roman" w:eastAsia="方正仿宋_GBK" w:cs="Times New Roman"/>
          <w:sz w:val="32"/>
          <w:szCs w:val="32"/>
          <w:lang w:val="en-US" w:eastAsia="zh-CN"/>
        </w:rPr>
        <w:t>格式化地针对普遍存在的非重大事故隐患进行举报，滥用举报权的；</w:t>
      </w:r>
    </w:p>
    <w:p w14:paraId="7C62E00D">
      <w:pPr>
        <w:spacing w:line="56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（四）举报事项已被新闻媒体曝光</w:t>
      </w:r>
      <w:r>
        <w:rPr>
          <w:rFonts w:hint="eastAsia" w:eastAsia="方正仿宋_GBK" w:cs="Times New Roman"/>
          <w:sz w:val="32"/>
          <w:szCs w:val="32"/>
          <w:lang w:val="en-US" w:eastAsia="zh-CN"/>
        </w:rPr>
        <w:t>或者</w:t>
      </w:r>
      <w:r>
        <w:rPr>
          <w:rFonts w:hint="default" w:ascii="Times New Roman" w:hAnsi="Times New Roman" w:eastAsia="方正仿宋_GBK" w:cs="Times New Roman"/>
          <w:sz w:val="32"/>
          <w:szCs w:val="32"/>
          <w:lang w:val="en-US" w:eastAsia="zh-CN"/>
        </w:rPr>
        <w:t>已被有关部门掌握，正在调查处理的；</w:t>
      </w:r>
    </w:p>
    <w:p w14:paraId="5B36119C">
      <w:pPr>
        <w:spacing w:line="56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（五）举报人无正当理由拒不配合应急管理部门调查，拒不按要求到指定场所接受询问的；</w:t>
      </w:r>
    </w:p>
    <w:p w14:paraId="678245C1">
      <w:pPr>
        <w:spacing w:line="56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（六）被举报单位在</w:t>
      </w:r>
      <w:r>
        <w:rPr>
          <w:rFonts w:hint="eastAsia" w:eastAsia="方正仿宋_GBK" w:cs="Times New Roman"/>
          <w:sz w:val="32"/>
          <w:szCs w:val="32"/>
          <w:lang w:val="en-US" w:eastAsia="zh-CN"/>
        </w:rPr>
        <w:t>被</w:t>
      </w:r>
      <w:r>
        <w:rPr>
          <w:rFonts w:hint="default" w:ascii="Times New Roman" w:hAnsi="Times New Roman" w:eastAsia="方正仿宋_GBK" w:cs="Times New Roman"/>
          <w:sz w:val="32"/>
          <w:szCs w:val="32"/>
          <w:lang w:val="en-US" w:eastAsia="zh-CN"/>
        </w:rPr>
        <w:t>举报前已排查出举报事项并已采取有效措施</w:t>
      </w:r>
      <w:r>
        <w:rPr>
          <w:rFonts w:hint="eastAsia" w:eastAsia="方正仿宋_GBK" w:cs="Times New Roman"/>
          <w:sz w:val="32"/>
          <w:szCs w:val="32"/>
          <w:lang w:val="en-US" w:eastAsia="zh-CN"/>
        </w:rPr>
        <w:t>进行</w:t>
      </w:r>
      <w:r>
        <w:rPr>
          <w:rFonts w:hint="default" w:ascii="Times New Roman" w:hAnsi="Times New Roman" w:eastAsia="方正仿宋_GBK" w:cs="Times New Roman"/>
          <w:sz w:val="32"/>
          <w:szCs w:val="32"/>
          <w:lang w:val="en-US" w:eastAsia="zh-CN"/>
        </w:rPr>
        <w:t>整改的；</w:t>
      </w:r>
    </w:p>
    <w:p w14:paraId="0B4A4C4A">
      <w:pPr>
        <w:spacing w:line="56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举报的生产安全事故，自事故发生之日起已满五年，时间过长难以取证的；</w:t>
      </w:r>
    </w:p>
    <w:p w14:paraId="71C334D6">
      <w:pPr>
        <w:spacing w:line="560" w:lineRule="exact"/>
        <w:ind w:firstLine="640" w:firstLineChars="200"/>
        <w:rPr>
          <w:rFonts w:hint="default" w:ascii="Times New Roman" w:hAnsi="Times New Roman" w:eastAsia="方正仿宋_GBK" w:cs="Times New Roman"/>
          <w:sz w:val="32"/>
          <w:szCs w:val="32"/>
          <w:lang w:val="en-US" w:eastAsia="zh-CN"/>
        </w:rPr>
      </w:pPr>
      <w:r>
        <w:rPr>
          <w:rFonts w:hint="eastAsia" w:eastAsia="方正仿宋_GBK" w:cs="Times New Roman"/>
          <w:sz w:val="32"/>
          <w:szCs w:val="32"/>
          <w:lang w:eastAsia="zh-CN"/>
        </w:rPr>
        <w:t>（</w:t>
      </w:r>
      <w:r>
        <w:rPr>
          <w:rFonts w:hint="eastAsia" w:eastAsia="方正仿宋_GBK" w:cs="Times New Roman"/>
          <w:sz w:val="32"/>
          <w:szCs w:val="32"/>
          <w:lang w:val="en-US" w:eastAsia="zh-CN"/>
        </w:rPr>
        <w:t>八</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法律、法规、规章和行政规范性文件规定不予</w:t>
      </w:r>
      <w:r>
        <w:rPr>
          <w:rFonts w:hint="default" w:ascii="Times New Roman" w:hAnsi="Times New Roman" w:eastAsia="方正仿宋_GBK" w:cs="Times New Roman"/>
          <w:sz w:val="32"/>
          <w:szCs w:val="32"/>
          <w:lang w:val="en-US" w:eastAsia="zh-CN"/>
        </w:rPr>
        <w:t>奖励</w:t>
      </w:r>
      <w:r>
        <w:rPr>
          <w:rFonts w:hint="default" w:ascii="Times New Roman" w:hAnsi="Times New Roman" w:eastAsia="方正仿宋_GBK" w:cs="Times New Roman"/>
          <w:sz w:val="32"/>
          <w:szCs w:val="32"/>
        </w:rPr>
        <w:t>的其他情形。</w:t>
      </w:r>
    </w:p>
    <w:p w14:paraId="02D6182E">
      <w:pPr>
        <w:spacing w:line="560" w:lineRule="exact"/>
        <w:ind w:firstLine="643"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第十四条</w:t>
      </w:r>
      <w:r>
        <w:rPr>
          <w:rFonts w:hint="default" w:ascii="Times New Roman" w:hAnsi="Times New Roman" w:eastAsia="方正仿宋_GBK" w:cs="Times New Roman"/>
          <w:sz w:val="32"/>
          <w:szCs w:val="32"/>
          <w:lang w:val="en-US" w:eastAsia="zh-CN"/>
        </w:rPr>
        <w:t xml:space="preserve">  举报事项经核查属实，</w:t>
      </w:r>
      <w:r>
        <w:rPr>
          <w:rFonts w:hint="eastAsia" w:eastAsia="方正仿宋_GBK" w:cs="Times New Roman"/>
          <w:sz w:val="32"/>
          <w:szCs w:val="32"/>
          <w:lang w:val="en-US" w:eastAsia="zh-CN"/>
        </w:rPr>
        <w:t>并给予行政罚款处理的，作出行政处罚的</w:t>
      </w:r>
      <w:r>
        <w:rPr>
          <w:rFonts w:hint="default" w:ascii="Times New Roman" w:hAnsi="Times New Roman" w:eastAsia="方正仿宋_GBK" w:cs="Times New Roman"/>
          <w:sz w:val="32"/>
          <w:szCs w:val="32"/>
          <w:lang w:val="en-US" w:eastAsia="zh-CN"/>
        </w:rPr>
        <w:t>应急管理部门应当对有功且符合奖励条件的实名举报人按照下列规定予以奖励：</w:t>
      </w:r>
    </w:p>
    <w:p w14:paraId="11EDFF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一</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对</w:t>
      </w:r>
      <w:r>
        <w:rPr>
          <w:rFonts w:hint="default" w:ascii="Times New Roman" w:hAnsi="Times New Roman" w:eastAsia="方正仿宋_GBK" w:cs="Times New Roman"/>
          <w:sz w:val="32"/>
          <w:szCs w:val="32"/>
          <w:lang w:eastAsia="zh-CN"/>
        </w:rPr>
        <w:t>举报安全生产违法行为</w:t>
      </w:r>
      <w:r>
        <w:rPr>
          <w:rFonts w:hint="eastAsia" w:eastAsia="方正仿宋_GBK" w:cs="Times New Roman"/>
          <w:sz w:val="32"/>
          <w:szCs w:val="32"/>
          <w:lang w:val="en-US" w:eastAsia="zh-CN"/>
        </w:rPr>
        <w:t>的</w:t>
      </w:r>
      <w:r>
        <w:rPr>
          <w:rFonts w:hint="default" w:ascii="Times New Roman" w:hAnsi="Times New Roman" w:eastAsia="方正仿宋_GBK" w:cs="Times New Roman"/>
          <w:sz w:val="32"/>
          <w:szCs w:val="32"/>
          <w:lang w:eastAsia="zh-CN"/>
        </w:rPr>
        <w:t>，</w:t>
      </w:r>
      <w:r>
        <w:rPr>
          <w:rFonts w:hint="eastAsia" w:eastAsia="方正仿宋_GBK" w:cs="Times New Roman"/>
          <w:sz w:val="32"/>
          <w:szCs w:val="32"/>
          <w:lang w:val="en-US" w:eastAsia="zh-CN"/>
        </w:rPr>
        <w:t>违法行为</w:t>
      </w:r>
      <w:r>
        <w:rPr>
          <w:rFonts w:hint="default" w:ascii="Times New Roman" w:hAnsi="Times New Roman" w:eastAsia="方正仿宋_GBK" w:cs="Times New Roman"/>
          <w:sz w:val="32"/>
          <w:szCs w:val="32"/>
          <w:lang w:val="en-US" w:eastAsia="zh-CN"/>
        </w:rPr>
        <w:t>能够当场纠正或整改的</w:t>
      </w:r>
      <w:r>
        <w:rPr>
          <w:rFonts w:hint="eastAsia"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给</w:t>
      </w:r>
      <w:r>
        <w:rPr>
          <w:rFonts w:hint="default" w:ascii="Times New Roman" w:hAnsi="Times New Roman" w:eastAsia="方正仿宋_GBK" w:cs="Times New Roman"/>
          <w:sz w:val="32"/>
          <w:szCs w:val="32"/>
          <w:lang w:eastAsia="zh-CN"/>
        </w:rPr>
        <w:t>予举报人</w:t>
      </w:r>
      <w:r>
        <w:rPr>
          <w:rFonts w:hint="eastAsia"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00元的奖励</w:t>
      </w:r>
      <w:r>
        <w:rPr>
          <w:rFonts w:hint="eastAsia" w:eastAsia="方正仿宋_GBK" w:cs="Times New Roman"/>
          <w:sz w:val="32"/>
          <w:szCs w:val="32"/>
          <w:lang w:eastAsia="zh-CN"/>
        </w:rPr>
        <w:t>；</w:t>
      </w:r>
      <w:r>
        <w:rPr>
          <w:rFonts w:hint="eastAsia" w:eastAsia="方正仿宋_GBK" w:cs="Times New Roman"/>
          <w:color w:val="auto"/>
          <w:sz w:val="32"/>
          <w:szCs w:val="32"/>
          <w:highlight w:val="none"/>
          <w:lang w:val="en-US" w:eastAsia="zh-CN"/>
        </w:rPr>
        <w:t>违法行为</w:t>
      </w:r>
      <w:r>
        <w:rPr>
          <w:rFonts w:hint="default" w:ascii="Times New Roman" w:hAnsi="Times New Roman" w:eastAsia="方正仿宋_GBK" w:cs="Times New Roman"/>
          <w:color w:val="auto"/>
          <w:sz w:val="32"/>
          <w:szCs w:val="32"/>
          <w:highlight w:val="none"/>
          <w:lang w:val="en-US" w:eastAsia="zh-CN"/>
        </w:rPr>
        <w:t>不能当场纠正或整改</w:t>
      </w:r>
      <w:r>
        <w:rPr>
          <w:rFonts w:hint="eastAsia" w:eastAsia="方正仿宋_GBK" w:cs="Times New Roman"/>
          <w:color w:val="auto"/>
          <w:sz w:val="32"/>
          <w:szCs w:val="32"/>
          <w:highlight w:val="none"/>
          <w:lang w:val="en-US" w:eastAsia="zh-CN"/>
        </w:rPr>
        <w:t>的</w:t>
      </w:r>
      <w:r>
        <w:rPr>
          <w:rFonts w:hint="default" w:ascii="Times New Roman" w:hAnsi="Times New Roman" w:eastAsia="方正仿宋_GBK" w:cs="Times New Roman"/>
          <w:color w:val="auto"/>
          <w:sz w:val="32"/>
          <w:szCs w:val="32"/>
          <w:highlight w:val="none"/>
          <w:lang w:val="en-US" w:eastAsia="zh-CN"/>
        </w:rPr>
        <w:t>，奖励金额按照对被举报单位或者个人行政罚款金额的</w:t>
      </w:r>
      <w:r>
        <w:rPr>
          <w:rFonts w:hint="eastAsia" w:eastAsia="方正仿宋_GBK" w:cs="Times New Roman"/>
          <w:color w:val="auto"/>
          <w:sz w:val="32"/>
          <w:szCs w:val="32"/>
          <w:highlight w:val="none"/>
          <w:lang w:val="en-US" w:eastAsia="zh-CN"/>
        </w:rPr>
        <w:t>1</w:t>
      </w:r>
      <w:r>
        <w:rPr>
          <w:rFonts w:hint="default" w:ascii="Times New Roman" w:hAnsi="Times New Roman" w:eastAsia="方正仿宋_GBK" w:cs="Times New Roman"/>
          <w:color w:val="auto"/>
          <w:sz w:val="32"/>
          <w:szCs w:val="32"/>
          <w:highlight w:val="none"/>
          <w:lang w:val="en-US" w:eastAsia="zh-CN"/>
        </w:rPr>
        <w:t>5%计</w:t>
      </w:r>
      <w:r>
        <w:rPr>
          <w:rFonts w:hint="default" w:ascii="Times New Roman" w:hAnsi="Times New Roman" w:eastAsia="方正仿宋_GBK" w:cs="Times New Roman"/>
          <w:sz w:val="32"/>
          <w:szCs w:val="32"/>
          <w:lang w:val="en-US" w:eastAsia="zh-CN"/>
        </w:rPr>
        <w:t>算，</w:t>
      </w:r>
      <w:r>
        <w:rPr>
          <w:rFonts w:hint="default" w:ascii="Times New Roman" w:hAnsi="Times New Roman" w:eastAsia="方正仿宋_GBK" w:cs="Times New Roman"/>
          <w:color w:val="auto"/>
          <w:sz w:val="32"/>
          <w:szCs w:val="32"/>
          <w:highlight w:val="none"/>
          <w:lang w:val="en-US" w:eastAsia="zh-CN"/>
        </w:rPr>
        <w:t>最高奖励不超过30万元</w:t>
      </w:r>
      <w:r>
        <w:rPr>
          <w:rFonts w:hint="eastAsia" w:eastAsia="方正仿宋_GBK" w:cs="Times New Roman"/>
          <w:color w:val="auto"/>
          <w:sz w:val="32"/>
          <w:szCs w:val="32"/>
          <w:highlight w:val="none"/>
          <w:lang w:val="en-US" w:eastAsia="zh-CN"/>
        </w:rPr>
        <w:t>。</w:t>
      </w:r>
      <w:bookmarkStart w:id="0" w:name="_GoBack"/>
      <w:bookmarkEnd w:id="0"/>
    </w:p>
    <w:p w14:paraId="3ADBD1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（三）对举报重大事故隐患的，奖励金额按照对被举报单位或者个人行政罚款金额的15%计算，最低奖励3000元，最高奖励不超过30万元。</w:t>
      </w:r>
    </w:p>
    <w:p w14:paraId="799654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highlight w:val="none"/>
          <w:lang w:val="en-US" w:eastAsia="zh-CN"/>
        </w:rPr>
        <w:t>（四）对举报瞒报谎报生产安全事故的，按照最终确认的事故等级和查实举报的瞒报谎报死亡人数给予奖励。其中：一般事故按每查实瞒报谎报1人奖励3万元计算；较大事故按每查实瞒报谎报1人奖励4万元计算；重大事故按每查实瞒报谎报1人奖励5万元计算；特别重大事故按每查实瞒报谎报1人奖励6万元计算。最高奖励不超过30万元。</w:t>
      </w:r>
    </w:p>
    <w:p w14:paraId="3FF9D810">
      <w:pPr>
        <w:spacing w:line="560" w:lineRule="exact"/>
        <w:ind w:firstLine="643" w:firstLineChars="200"/>
        <w:rPr>
          <w:rFonts w:hint="default" w:ascii="Times New Roman" w:hAnsi="Times New Roman" w:eastAsia="仿宋" w:cs="Times New Roman"/>
          <w:color w:val="FF0000"/>
          <w:sz w:val="32"/>
          <w:szCs w:val="32"/>
        </w:rPr>
      </w:pPr>
      <w:r>
        <w:rPr>
          <w:rFonts w:hint="default" w:ascii="Times New Roman" w:hAnsi="Times New Roman" w:eastAsia="方正仿宋_GBK" w:cs="Times New Roman"/>
          <w:b/>
          <w:bCs/>
          <w:sz w:val="32"/>
          <w:szCs w:val="32"/>
          <w:lang w:val="en-US" w:eastAsia="zh-CN"/>
        </w:rPr>
        <w:t>第十五条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color w:val="auto"/>
          <w:sz w:val="32"/>
          <w:szCs w:val="32"/>
          <w:highlight w:val="none"/>
          <w:lang w:val="en-US" w:eastAsia="zh-CN"/>
        </w:rPr>
        <w:t>举报人接到领奖通知后，应当在60日内持本人有效身份证件到指定地点领取奖励；逾期未领取奖金者，视为放弃领奖权利；能够说明理由的，可以延长30日领取。</w:t>
      </w:r>
    </w:p>
    <w:p w14:paraId="40DA2FA6">
      <w:pPr>
        <w:spacing w:line="560" w:lineRule="exact"/>
        <w:ind w:firstLine="643" w:firstLineChars="200"/>
        <w:rPr>
          <w:rFonts w:hint="default" w:ascii="Times New Roman" w:hAnsi="Times New Roman" w:eastAsia="仿宋" w:cs="Times New Roman"/>
          <w:color w:val="FF0000"/>
          <w:sz w:val="32"/>
          <w:szCs w:val="32"/>
          <w:lang w:val="en-US" w:eastAsia="zh-CN"/>
        </w:rPr>
      </w:pPr>
      <w:r>
        <w:rPr>
          <w:rFonts w:hint="default" w:ascii="Times New Roman" w:hAnsi="Times New Roman" w:eastAsia="方正仿宋_GBK" w:cs="Times New Roman"/>
          <w:b/>
          <w:bCs/>
          <w:sz w:val="32"/>
          <w:szCs w:val="32"/>
          <w:lang w:val="en-US" w:eastAsia="zh-CN"/>
        </w:rPr>
        <w:t>第十六条</w:t>
      </w:r>
      <w:r>
        <w:rPr>
          <w:rFonts w:hint="default" w:ascii="Times New Roman" w:hAnsi="Times New Roman" w:eastAsia="仿宋" w:cs="Times New Roman"/>
          <w:color w:val="FF0000"/>
          <w:sz w:val="32"/>
          <w:szCs w:val="32"/>
          <w:lang w:val="en-US" w:eastAsia="zh-CN"/>
        </w:rPr>
        <w:t xml:space="preserve">  </w:t>
      </w:r>
      <w:r>
        <w:rPr>
          <w:rFonts w:hint="default" w:ascii="Times New Roman" w:hAnsi="Times New Roman" w:eastAsia="方正仿宋_GBK" w:cs="Times New Roman"/>
          <w:sz w:val="32"/>
          <w:szCs w:val="32"/>
          <w:lang w:val="en-US" w:eastAsia="zh-CN"/>
        </w:rPr>
        <w:t>给予举报人的奖金纳入同级财政预算，通过现有资金渠道安排，并接受审计、监察等部门的监督。</w:t>
      </w:r>
    </w:p>
    <w:p w14:paraId="1222688E">
      <w:pPr>
        <w:spacing w:line="560" w:lineRule="exact"/>
        <w:ind w:firstLine="643" w:firstLineChars="200"/>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b/>
          <w:bCs/>
          <w:sz w:val="32"/>
          <w:szCs w:val="32"/>
          <w:lang w:val="en-US" w:eastAsia="zh-CN"/>
        </w:rPr>
        <w:t>第十七条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color w:val="auto"/>
          <w:sz w:val="32"/>
          <w:szCs w:val="32"/>
          <w:highlight w:val="none"/>
          <w:lang w:val="en-US" w:eastAsia="zh-CN"/>
        </w:rPr>
        <w:t>本办法由淮安市</w:t>
      </w:r>
      <w:r>
        <w:rPr>
          <w:rFonts w:hint="eastAsia" w:ascii="Times New Roman" w:hAnsi="Times New Roman" w:eastAsia="方正仿宋_GBK" w:cs="Times New Roman"/>
          <w:color w:val="auto"/>
          <w:sz w:val="32"/>
          <w:szCs w:val="32"/>
          <w:highlight w:val="none"/>
          <w:lang w:val="en-US" w:eastAsia="zh-CN"/>
        </w:rPr>
        <w:t>应急管理局和淮安市财政局</w:t>
      </w:r>
      <w:r>
        <w:rPr>
          <w:rFonts w:hint="default" w:ascii="Times New Roman" w:hAnsi="Times New Roman" w:eastAsia="方正仿宋_GBK" w:cs="Times New Roman"/>
          <w:color w:val="auto"/>
          <w:sz w:val="32"/>
          <w:szCs w:val="32"/>
          <w:highlight w:val="none"/>
          <w:lang w:val="en-US" w:eastAsia="zh-CN"/>
        </w:rPr>
        <w:t>负责解释。</w:t>
      </w:r>
    </w:p>
    <w:p w14:paraId="323FF3A2">
      <w:pPr>
        <w:spacing w:line="560" w:lineRule="exact"/>
        <w:ind w:firstLine="643" w:firstLineChars="200"/>
        <w:rPr>
          <w:rFonts w:hint="default" w:ascii="Times New Roman" w:hAnsi="Times New Roman" w:eastAsia="方正仿宋_GBK" w:cs="Times New Roman"/>
          <w:sz w:val="32"/>
          <w:szCs w:val="32"/>
        </w:rPr>
      </w:pPr>
      <w:r>
        <w:rPr>
          <w:rFonts w:hint="eastAsia" w:ascii="Times New Roman" w:hAnsi="Times New Roman" w:eastAsia="方正仿宋_GBK" w:cs="Times New Roman"/>
          <w:b/>
          <w:bCs/>
          <w:sz w:val="32"/>
          <w:szCs w:val="32"/>
          <w:lang w:val="en-US" w:eastAsia="zh-CN"/>
        </w:rPr>
        <w:t>第十八条</w:t>
      </w:r>
      <w:r>
        <w:rPr>
          <w:rFonts w:hint="eastAsia"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本办法自2026年</w:t>
      </w:r>
      <w:r>
        <w:rPr>
          <w:rFonts w:hint="default" w:ascii="Times New Roman" w:hAnsi="Times New Roman" w:eastAsia="方正仿宋_GBK" w:cs="Times New Roman"/>
          <w:sz w:val="32"/>
          <w:szCs w:val="32"/>
          <w:u w:val="single" w:color="auto"/>
        </w:rPr>
        <w:t xml:space="preserve">    </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u w:val="single" w:color="auto"/>
        </w:rPr>
        <w:t xml:space="preserve">     </w:t>
      </w:r>
      <w:r>
        <w:rPr>
          <w:rFonts w:hint="default" w:ascii="Times New Roman" w:hAnsi="Times New Roman" w:eastAsia="方正仿宋_GBK" w:cs="Times New Roman"/>
          <w:sz w:val="32"/>
          <w:szCs w:val="32"/>
        </w:rPr>
        <w:t>日起施行，有效期5年。《淮安市安全生产举报奖励办法》(淮应急〔2019〕86号)同时废止。</w:t>
      </w:r>
    </w:p>
    <w:p w14:paraId="1E8CDDBA">
      <w:pPr>
        <w:rPr>
          <w:rFonts w:hint="default" w:ascii="Times New Roman" w:hAnsi="Times New Roman" w:cs="Times New Roman"/>
        </w:rPr>
      </w:pPr>
    </w:p>
    <w:p w14:paraId="458AFD78">
      <w:pPr>
        <w:spacing w:line="560" w:lineRule="exact"/>
        <w:ind w:firstLine="640" w:firstLineChars="200"/>
        <w:rPr>
          <w:rFonts w:hint="default" w:ascii="Times New Roman" w:hAnsi="Times New Roman" w:eastAsia="方正仿宋_GBK" w:cs="Times New Roman"/>
          <w:sz w:val="32"/>
          <w:szCs w:val="32"/>
        </w:rPr>
      </w:pPr>
    </w:p>
    <w:sectPr>
      <w:headerReference r:id="rId5" w:type="default"/>
      <w:footerReference r:id="rId6" w:type="default"/>
      <w:pgSz w:w="11901" w:h="16817"/>
      <w:pgMar w:top="1418" w:right="1418" w:bottom="1418" w:left="1418" w:header="900" w:footer="900" w:gutter="0"/>
      <w:pgNumType w:fmt="decimal"/>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E805ADF-269B-4319-9953-A47B1D9B812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656CD334-8EE6-45EA-90A5-AEB6F8032039}"/>
  </w:font>
  <w:font w:name="方正仿宋_GBK">
    <w:panose1 w:val="02000000000000000000"/>
    <w:charset w:val="86"/>
    <w:family w:val="auto"/>
    <w:pitch w:val="default"/>
    <w:sig w:usb0="A00002BF" w:usb1="38CF7CFA" w:usb2="00082016" w:usb3="00000000" w:csb0="00040001" w:csb1="00000000"/>
    <w:embedRegular r:id="rId3" w:fontKey="{183AC90D-B636-414D-AB4A-D609FC8EFACA}"/>
  </w:font>
  <w:font w:name="仿宋">
    <w:panose1 w:val="02010609060101010101"/>
    <w:charset w:val="86"/>
    <w:family w:val="auto"/>
    <w:pitch w:val="default"/>
    <w:sig w:usb0="800002BF" w:usb1="38CF7CFA" w:usb2="00000016" w:usb3="00000000" w:csb0="00040001" w:csb1="00000000"/>
    <w:embedRegular r:id="rId4" w:fontKey="{6A676ADD-6F23-4D87-A54D-127572C2E8A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96699">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B7B3F3">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EB7B3F3">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FE46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5"/>
  </w:compat>
  <w:rsids>
    <w:rsidRoot w:val="00000000"/>
    <w:rsid w:val="00755DF0"/>
    <w:rsid w:val="01F94CEE"/>
    <w:rsid w:val="020531A4"/>
    <w:rsid w:val="02872565"/>
    <w:rsid w:val="0293255D"/>
    <w:rsid w:val="02A36C44"/>
    <w:rsid w:val="02D85BB6"/>
    <w:rsid w:val="02DC2156"/>
    <w:rsid w:val="047A1C27"/>
    <w:rsid w:val="047D5273"/>
    <w:rsid w:val="04FB3C9A"/>
    <w:rsid w:val="051A51B8"/>
    <w:rsid w:val="05A01C01"/>
    <w:rsid w:val="05D830A9"/>
    <w:rsid w:val="05E11832"/>
    <w:rsid w:val="06AF17D2"/>
    <w:rsid w:val="06E36F7D"/>
    <w:rsid w:val="07950B26"/>
    <w:rsid w:val="079601D4"/>
    <w:rsid w:val="07D05F20"/>
    <w:rsid w:val="08762705"/>
    <w:rsid w:val="08B05495"/>
    <w:rsid w:val="0A0B7FBA"/>
    <w:rsid w:val="0A141357"/>
    <w:rsid w:val="0A3B59B5"/>
    <w:rsid w:val="0A862E09"/>
    <w:rsid w:val="0A92134D"/>
    <w:rsid w:val="0AB67AAA"/>
    <w:rsid w:val="0B006374"/>
    <w:rsid w:val="0B9044ED"/>
    <w:rsid w:val="0BDF2D8E"/>
    <w:rsid w:val="0C000C64"/>
    <w:rsid w:val="0DEE490C"/>
    <w:rsid w:val="0E3C619F"/>
    <w:rsid w:val="0F2D6E8A"/>
    <w:rsid w:val="0F3A448D"/>
    <w:rsid w:val="0F4A0448"/>
    <w:rsid w:val="0FB6788B"/>
    <w:rsid w:val="102173FB"/>
    <w:rsid w:val="109127D2"/>
    <w:rsid w:val="10A12208"/>
    <w:rsid w:val="10C04E65"/>
    <w:rsid w:val="11186A50"/>
    <w:rsid w:val="11243931"/>
    <w:rsid w:val="112453F4"/>
    <w:rsid w:val="118A0FD0"/>
    <w:rsid w:val="1190056F"/>
    <w:rsid w:val="11B03C20"/>
    <w:rsid w:val="11BB1D35"/>
    <w:rsid w:val="11BD3153"/>
    <w:rsid w:val="11DD55A3"/>
    <w:rsid w:val="122D61C5"/>
    <w:rsid w:val="12A72C1A"/>
    <w:rsid w:val="12B308B6"/>
    <w:rsid w:val="12F01208"/>
    <w:rsid w:val="12F130A4"/>
    <w:rsid w:val="132E255A"/>
    <w:rsid w:val="1335183D"/>
    <w:rsid w:val="13792F9E"/>
    <w:rsid w:val="14151024"/>
    <w:rsid w:val="146E4BD8"/>
    <w:rsid w:val="148D505F"/>
    <w:rsid w:val="14CA0061"/>
    <w:rsid w:val="14D7452C"/>
    <w:rsid w:val="14DC5FE6"/>
    <w:rsid w:val="156719F7"/>
    <w:rsid w:val="15713CBB"/>
    <w:rsid w:val="159815EC"/>
    <w:rsid w:val="164817EB"/>
    <w:rsid w:val="169E17A5"/>
    <w:rsid w:val="16B45215"/>
    <w:rsid w:val="16C40EDF"/>
    <w:rsid w:val="16D04165"/>
    <w:rsid w:val="16DF591A"/>
    <w:rsid w:val="1700420E"/>
    <w:rsid w:val="170B2BB3"/>
    <w:rsid w:val="17872239"/>
    <w:rsid w:val="178C5AA1"/>
    <w:rsid w:val="17D577A6"/>
    <w:rsid w:val="17EA0A1A"/>
    <w:rsid w:val="17EB2DCD"/>
    <w:rsid w:val="182C62F0"/>
    <w:rsid w:val="183D3240"/>
    <w:rsid w:val="184D73D0"/>
    <w:rsid w:val="188720CE"/>
    <w:rsid w:val="18AA448E"/>
    <w:rsid w:val="18AE1A47"/>
    <w:rsid w:val="18FE652B"/>
    <w:rsid w:val="193018D3"/>
    <w:rsid w:val="19570331"/>
    <w:rsid w:val="196F7429"/>
    <w:rsid w:val="19810F0A"/>
    <w:rsid w:val="198C69DC"/>
    <w:rsid w:val="19D73811"/>
    <w:rsid w:val="1A972651"/>
    <w:rsid w:val="1ACE4623"/>
    <w:rsid w:val="1BDB2B53"/>
    <w:rsid w:val="1BEF5B85"/>
    <w:rsid w:val="1C4F52EF"/>
    <w:rsid w:val="1C890801"/>
    <w:rsid w:val="1C9553F8"/>
    <w:rsid w:val="1D2B3667"/>
    <w:rsid w:val="1D3F35B6"/>
    <w:rsid w:val="1D4151A2"/>
    <w:rsid w:val="1D791B5D"/>
    <w:rsid w:val="1E575B80"/>
    <w:rsid w:val="1EC024D4"/>
    <w:rsid w:val="1EC51899"/>
    <w:rsid w:val="1FA53EF5"/>
    <w:rsid w:val="1FD4071C"/>
    <w:rsid w:val="20016901"/>
    <w:rsid w:val="20427645"/>
    <w:rsid w:val="20A21E92"/>
    <w:rsid w:val="20F326ED"/>
    <w:rsid w:val="216C3E45"/>
    <w:rsid w:val="21A12149"/>
    <w:rsid w:val="21A83C94"/>
    <w:rsid w:val="222803A2"/>
    <w:rsid w:val="225D0766"/>
    <w:rsid w:val="229E48DB"/>
    <w:rsid w:val="22BB7D9E"/>
    <w:rsid w:val="22EC1AEA"/>
    <w:rsid w:val="22F33063"/>
    <w:rsid w:val="23682515"/>
    <w:rsid w:val="23AD08E7"/>
    <w:rsid w:val="23DA5DE6"/>
    <w:rsid w:val="23E2428D"/>
    <w:rsid w:val="24213A15"/>
    <w:rsid w:val="246B6A3F"/>
    <w:rsid w:val="24AF6860"/>
    <w:rsid w:val="24FB4266"/>
    <w:rsid w:val="250938B9"/>
    <w:rsid w:val="258E46BB"/>
    <w:rsid w:val="25AD37B3"/>
    <w:rsid w:val="25B75492"/>
    <w:rsid w:val="25CB59E7"/>
    <w:rsid w:val="25D059C5"/>
    <w:rsid w:val="25DA0741"/>
    <w:rsid w:val="260B6376"/>
    <w:rsid w:val="268103DE"/>
    <w:rsid w:val="269F0C21"/>
    <w:rsid w:val="26E603A3"/>
    <w:rsid w:val="272C6573"/>
    <w:rsid w:val="27893DAB"/>
    <w:rsid w:val="279A1B15"/>
    <w:rsid w:val="27A2690A"/>
    <w:rsid w:val="27C070A1"/>
    <w:rsid w:val="2843590F"/>
    <w:rsid w:val="28A6451F"/>
    <w:rsid w:val="28C037FD"/>
    <w:rsid w:val="28C8445F"/>
    <w:rsid w:val="28F036BF"/>
    <w:rsid w:val="29306D2D"/>
    <w:rsid w:val="29D5758A"/>
    <w:rsid w:val="2A531987"/>
    <w:rsid w:val="2ADA629A"/>
    <w:rsid w:val="2B2014E2"/>
    <w:rsid w:val="2B473D61"/>
    <w:rsid w:val="2B6D12EE"/>
    <w:rsid w:val="2BA411B4"/>
    <w:rsid w:val="2BB157BD"/>
    <w:rsid w:val="2C2B3683"/>
    <w:rsid w:val="2C512B0D"/>
    <w:rsid w:val="2C6B6B53"/>
    <w:rsid w:val="2C8C269F"/>
    <w:rsid w:val="2D12396F"/>
    <w:rsid w:val="2D464D5F"/>
    <w:rsid w:val="2D4B565F"/>
    <w:rsid w:val="2D8221C0"/>
    <w:rsid w:val="2DD136C7"/>
    <w:rsid w:val="2EB060C2"/>
    <w:rsid w:val="2EC1207D"/>
    <w:rsid w:val="2F487995"/>
    <w:rsid w:val="2F524D04"/>
    <w:rsid w:val="2F61116A"/>
    <w:rsid w:val="2FCE2CA3"/>
    <w:rsid w:val="2FE53B49"/>
    <w:rsid w:val="2FFB336C"/>
    <w:rsid w:val="30032221"/>
    <w:rsid w:val="301461DC"/>
    <w:rsid w:val="30564A47"/>
    <w:rsid w:val="30CE282F"/>
    <w:rsid w:val="31927D00"/>
    <w:rsid w:val="320152EB"/>
    <w:rsid w:val="32081D71"/>
    <w:rsid w:val="322C2443"/>
    <w:rsid w:val="33AF4B9A"/>
    <w:rsid w:val="34034EE6"/>
    <w:rsid w:val="34C44675"/>
    <w:rsid w:val="359A7184"/>
    <w:rsid w:val="36363350"/>
    <w:rsid w:val="366035FF"/>
    <w:rsid w:val="36F96E8C"/>
    <w:rsid w:val="371A67CE"/>
    <w:rsid w:val="37227431"/>
    <w:rsid w:val="3733558E"/>
    <w:rsid w:val="380F66B0"/>
    <w:rsid w:val="381E5E4A"/>
    <w:rsid w:val="388C7258"/>
    <w:rsid w:val="390414E4"/>
    <w:rsid w:val="39326D2B"/>
    <w:rsid w:val="394E45BA"/>
    <w:rsid w:val="39513FFD"/>
    <w:rsid w:val="39893797"/>
    <w:rsid w:val="39D215E2"/>
    <w:rsid w:val="3A2B6A2A"/>
    <w:rsid w:val="3AA87672"/>
    <w:rsid w:val="3B293484"/>
    <w:rsid w:val="3B455DE4"/>
    <w:rsid w:val="3B461962"/>
    <w:rsid w:val="3B7F30A4"/>
    <w:rsid w:val="3B96625F"/>
    <w:rsid w:val="3C51154D"/>
    <w:rsid w:val="3C544530"/>
    <w:rsid w:val="3C5462DE"/>
    <w:rsid w:val="3C7A743B"/>
    <w:rsid w:val="3DB43B63"/>
    <w:rsid w:val="3E116A1F"/>
    <w:rsid w:val="3E412892"/>
    <w:rsid w:val="3E573E64"/>
    <w:rsid w:val="3E6C2EC2"/>
    <w:rsid w:val="3EE652F8"/>
    <w:rsid w:val="3F56236D"/>
    <w:rsid w:val="40115518"/>
    <w:rsid w:val="40534AFF"/>
    <w:rsid w:val="40A258EF"/>
    <w:rsid w:val="40D774DE"/>
    <w:rsid w:val="41260850"/>
    <w:rsid w:val="41455303"/>
    <w:rsid w:val="41AA3112"/>
    <w:rsid w:val="41B17D2F"/>
    <w:rsid w:val="42116A20"/>
    <w:rsid w:val="42B42C6E"/>
    <w:rsid w:val="42E163F2"/>
    <w:rsid w:val="42EB54C2"/>
    <w:rsid w:val="42FE0D52"/>
    <w:rsid w:val="431112CB"/>
    <w:rsid w:val="437B2D53"/>
    <w:rsid w:val="43F32881"/>
    <w:rsid w:val="43FD36FF"/>
    <w:rsid w:val="44246EDE"/>
    <w:rsid w:val="44C24A2E"/>
    <w:rsid w:val="44FD712B"/>
    <w:rsid w:val="450B59A8"/>
    <w:rsid w:val="453C2394"/>
    <w:rsid w:val="45C208A0"/>
    <w:rsid w:val="46495734"/>
    <w:rsid w:val="472B0583"/>
    <w:rsid w:val="47543636"/>
    <w:rsid w:val="47B57E4D"/>
    <w:rsid w:val="483B2FDA"/>
    <w:rsid w:val="487675DC"/>
    <w:rsid w:val="49757894"/>
    <w:rsid w:val="49AE4BB0"/>
    <w:rsid w:val="49E22908"/>
    <w:rsid w:val="4A4E6A63"/>
    <w:rsid w:val="4A6B730C"/>
    <w:rsid w:val="4A9401EE"/>
    <w:rsid w:val="4AC9433B"/>
    <w:rsid w:val="4AFA204F"/>
    <w:rsid w:val="4B094738"/>
    <w:rsid w:val="4BD016F9"/>
    <w:rsid w:val="4BD05255"/>
    <w:rsid w:val="4C0D46FC"/>
    <w:rsid w:val="4C6A7458"/>
    <w:rsid w:val="4DF3197F"/>
    <w:rsid w:val="4E66416F"/>
    <w:rsid w:val="4EA03605"/>
    <w:rsid w:val="4EBD104A"/>
    <w:rsid w:val="4F4E0F44"/>
    <w:rsid w:val="500146CC"/>
    <w:rsid w:val="50335254"/>
    <w:rsid w:val="505C7A00"/>
    <w:rsid w:val="50FD36C3"/>
    <w:rsid w:val="51D610EC"/>
    <w:rsid w:val="526666BD"/>
    <w:rsid w:val="53982AFD"/>
    <w:rsid w:val="54664C1D"/>
    <w:rsid w:val="559A1CEA"/>
    <w:rsid w:val="56424FA2"/>
    <w:rsid w:val="56AB6FEB"/>
    <w:rsid w:val="5765363E"/>
    <w:rsid w:val="57C50988"/>
    <w:rsid w:val="57F91998"/>
    <w:rsid w:val="57FE314A"/>
    <w:rsid w:val="583B12A8"/>
    <w:rsid w:val="58EE1D5B"/>
    <w:rsid w:val="59065AFB"/>
    <w:rsid w:val="594B1116"/>
    <w:rsid w:val="5950411A"/>
    <w:rsid w:val="595B4CF8"/>
    <w:rsid w:val="59653481"/>
    <w:rsid w:val="596D4A2C"/>
    <w:rsid w:val="59BB0154"/>
    <w:rsid w:val="59CD7278"/>
    <w:rsid w:val="5AA24261"/>
    <w:rsid w:val="5BB815E6"/>
    <w:rsid w:val="5BDA3D6B"/>
    <w:rsid w:val="5C2458C0"/>
    <w:rsid w:val="5CFA0384"/>
    <w:rsid w:val="5D515502"/>
    <w:rsid w:val="5DD76917"/>
    <w:rsid w:val="5E060386"/>
    <w:rsid w:val="5ED63C14"/>
    <w:rsid w:val="5EF808F3"/>
    <w:rsid w:val="5F6B7317"/>
    <w:rsid w:val="5FE03D43"/>
    <w:rsid w:val="5FE07D05"/>
    <w:rsid w:val="60523173"/>
    <w:rsid w:val="60684491"/>
    <w:rsid w:val="608E7761"/>
    <w:rsid w:val="60F94155"/>
    <w:rsid w:val="60FA6BA5"/>
    <w:rsid w:val="61025A59"/>
    <w:rsid w:val="61823001"/>
    <w:rsid w:val="619D0050"/>
    <w:rsid w:val="6202545B"/>
    <w:rsid w:val="62200360"/>
    <w:rsid w:val="624C0743"/>
    <w:rsid w:val="625F0F37"/>
    <w:rsid w:val="628D57F7"/>
    <w:rsid w:val="628E28E5"/>
    <w:rsid w:val="6320666B"/>
    <w:rsid w:val="6325005A"/>
    <w:rsid w:val="632B573B"/>
    <w:rsid w:val="63424833"/>
    <w:rsid w:val="634405AB"/>
    <w:rsid w:val="63715118"/>
    <w:rsid w:val="637A221F"/>
    <w:rsid w:val="63F54C1D"/>
    <w:rsid w:val="64252409"/>
    <w:rsid w:val="64601AB4"/>
    <w:rsid w:val="64760C38"/>
    <w:rsid w:val="64786CD2"/>
    <w:rsid w:val="661F6C41"/>
    <w:rsid w:val="66285F62"/>
    <w:rsid w:val="66525071"/>
    <w:rsid w:val="66E225B5"/>
    <w:rsid w:val="66ED2D08"/>
    <w:rsid w:val="67047C48"/>
    <w:rsid w:val="67897F1D"/>
    <w:rsid w:val="67D22629"/>
    <w:rsid w:val="68150768"/>
    <w:rsid w:val="683C70E7"/>
    <w:rsid w:val="68F93BE6"/>
    <w:rsid w:val="69366BE8"/>
    <w:rsid w:val="696A308D"/>
    <w:rsid w:val="69782D5D"/>
    <w:rsid w:val="698E07D2"/>
    <w:rsid w:val="6ADA2CA1"/>
    <w:rsid w:val="6AFC5C0F"/>
    <w:rsid w:val="6BC229B5"/>
    <w:rsid w:val="6BF6265F"/>
    <w:rsid w:val="6C2160DC"/>
    <w:rsid w:val="6C384A25"/>
    <w:rsid w:val="6C77379F"/>
    <w:rsid w:val="6C8859AD"/>
    <w:rsid w:val="6DBB3160"/>
    <w:rsid w:val="6E5B4A49"/>
    <w:rsid w:val="6EBE3907"/>
    <w:rsid w:val="6EDC1FE0"/>
    <w:rsid w:val="6FA04DBB"/>
    <w:rsid w:val="700E441B"/>
    <w:rsid w:val="7023779A"/>
    <w:rsid w:val="70390D6C"/>
    <w:rsid w:val="7047792D"/>
    <w:rsid w:val="70765B1C"/>
    <w:rsid w:val="70963183"/>
    <w:rsid w:val="70C57DC2"/>
    <w:rsid w:val="70CC1BE0"/>
    <w:rsid w:val="713559D7"/>
    <w:rsid w:val="714F3FB2"/>
    <w:rsid w:val="717C657A"/>
    <w:rsid w:val="717E737E"/>
    <w:rsid w:val="720535FB"/>
    <w:rsid w:val="72331F17"/>
    <w:rsid w:val="728409C4"/>
    <w:rsid w:val="728E539F"/>
    <w:rsid w:val="734753A7"/>
    <w:rsid w:val="73E6120B"/>
    <w:rsid w:val="740B2A1F"/>
    <w:rsid w:val="74893DB7"/>
    <w:rsid w:val="75153B55"/>
    <w:rsid w:val="75954C96"/>
    <w:rsid w:val="75A1188D"/>
    <w:rsid w:val="75BE0083"/>
    <w:rsid w:val="75F96FD3"/>
    <w:rsid w:val="76157B85"/>
    <w:rsid w:val="763126D5"/>
    <w:rsid w:val="76AE27A7"/>
    <w:rsid w:val="7725237E"/>
    <w:rsid w:val="774D25F9"/>
    <w:rsid w:val="77813AB0"/>
    <w:rsid w:val="778D031B"/>
    <w:rsid w:val="784309DA"/>
    <w:rsid w:val="78FF593E"/>
    <w:rsid w:val="79672495"/>
    <w:rsid w:val="7A54030D"/>
    <w:rsid w:val="7B69712B"/>
    <w:rsid w:val="7B716EA4"/>
    <w:rsid w:val="7D4551F4"/>
    <w:rsid w:val="7D507B33"/>
    <w:rsid w:val="7DB30821"/>
    <w:rsid w:val="7DBC3708"/>
    <w:rsid w:val="7F286B7B"/>
    <w:rsid w:val="7F622443"/>
    <w:rsid w:val="7F98785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Times New Roman" w:hAnsi="Times New Roman"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5</Pages>
  <Words>2536</Words>
  <Characters>2574</Characters>
  <Lines>0</Lines>
  <Paragraphs>129</Paragraphs>
  <TotalTime>13</TotalTime>
  <ScaleCrop>false</ScaleCrop>
  <LinksUpToDate>false</LinksUpToDate>
  <CharactersWithSpaces>2621</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2026-05-26T09:16:00Z</dcterms:created>
  <dc:creator>Apache POI</dc:creator>
  <cp:lastModifiedBy>土豆仔1378375753</cp:lastModifiedBy>
  <cp:lastPrinted>2026-06-04T06:44:00Z</cp:lastPrinted>
  <dcterms:modified xsi:type="dcterms:W3CDTF">2026-06-15T10:41:49Z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eyJoZGlkIjoiODQ5MWM1ODJmYzAwNzg0MTZmZWI5MmMwNWU2OWYzMWEiLCJ1c2VySWQiOiI0NTc2NTExIn0=</vt:lpwstr>
  </property>
  <property fmtid="{D5CDD505-2E9C-101B-9397-08002B2CF9AE}" pid="3" name="KSOProductBuildVer">
    <vt:lpwstr>2052-12.1.0.26895</vt:lpwstr>
  </property>
  <property fmtid="{D5CDD505-2E9C-101B-9397-08002B2CF9AE}" pid="4" name="ICV">
    <vt:lpwstr>089DA8780D6943849717369B689BA2A5_13</vt:lpwstr>
  </property>
</Properties>
</file>