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7B28">
      <w:pPr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98D6E28">
      <w:pPr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淮安市应急管理违法行为</w:t>
      </w:r>
      <w:r>
        <w:rPr>
          <w:rFonts w:hint="eastAsia" w:eastAsia="方正小标宋_GBK" w:cs="Times New Roman"/>
          <w:sz w:val="44"/>
          <w:szCs w:val="44"/>
          <w:lang w:eastAsia="zh-CN"/>
        </w:rPr>
        <w:t>“从轻处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罚</w:t>
      </w:r>
      <w:r>
        <w:rPr>
          <w:rFonts w:hint="eastAsia" w:eastAsia="方正小标宋_GBK" w:cs="Times New Roman"/>
          <w:sz w:val="44"/>
          <w:szCs w:val="44"/>
          <w:lang w:eastAsia="zh-CN"/>
        </w:rPr>
        <w:t>”“减轻处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罚</w:t>
      </w:r>
      <w:r>
        <w:rPr>
          <w:rFonts w:hint="eastAsia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清单</w:t>
      </w:r>
    </w:p>
    <w:p w14:paraId="7191267B">
      <w:pPr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（征求意见稿）</w:t>
      </w:r>
    </w:p>
    <w:p w14:paraId="24D8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《淮安市应急管理违法行为“</w:t>
      </w:r>
      <w:r>
        <w:rPr>
          <w:rFonts w:hint="eastAsia" w:eastAsia="方正仿宋_GBK" w:cs="Times New Roman"/>
          <w:sz w:val="32"/>
          <w:szCs w:val="32"/>
          <w:lang w:eastAsia="zh-CN"/>
        </w:rPr>
        <w:t>从轻处罚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清单</w:t>
      </w:r>
      <w:r>
        <w:rPr>
          <w:rFonts w:hint="eastAsia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《淮安市应急管理违法行为</w:t>
      </w:r>
      <w:r>
        <w:rPr>
          <w:rFonts w:hint="eastAsia" w:eastAsia="方正仿宋_GBK" w:cs="Times New Roman"/>
          <w:sz w:val="32"/>
          <w:szCs w:val="32"/>
          <w:lang w:eastAsia="zh-CN"/>
        </w:rPr>
        <w:t>“减轻处罚”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清单》（</w:t>
      </w:r>
      <w:r>
        <w:rPr>
          <w:rFonts w:hint="eastAsia" w:eastAsia="方正仿宋_GBK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简称</w:t>
      </w:r>
      <w:r>
        <w:rPr>
          <w:rFonts w:hint="eastAsia" w:eastAsia="方正仿宋_GBK" w:cs="Times New Roman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）适用于全市范围内，由应急管理部门实施安全生产监督管理的生产经营单位。</w:t>
      </w:r>
    </w:p>
    <w:p w14:paraId="5D0F63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当事人存在从轻处罚情节的，应当在依法可以选择的处罚种类和处罚幅度内，适用较轻、较少的处罚种类或者较低的处罚幅度。</w:t>
      </w:r>
    </w:p>
    <w:p w14:paraId="50340C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当事人存在减轻处罚情节的，应当适用法定行政处罚最低限度以下的处罚种类或者处罚幅度，包括应当并处时不并处、在法定最低罚款限值以下确定罚款数额等情形。</w:t>
      </w:r>
    </w:p>
    <w:p w14:paraId="62C06C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三、对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适用《清单》</w:t>
      </w:r>
      <w:r>
        <w:rPr>
          <w:rFonts w:hint="eastAsia" w:eastAsia="方正仿宋_GBK" w:cs="Times New Roman"/>
          <w:sz w:val="32"/>
          <w:szCs w:val="32"/>
          <w:lang w:eastAsia="zh-CN"/>
        </w:rPr>
        <w:t>从轻减轻处罚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的生产经营单位，必须同时满足下列条件：</w:t>
      </w:r>
    </w:p>
    <w:p w14:paraId="7ADF20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eastAsia="方正仿宋_GBK" w:cs="Times New Roman"/>
          <w:sz w:val="32"/>
          <w:szCs w:val="32"/>
          <w:lang w:eastAsia="zh-CN"/>
        </w:rPr>
        <w:t>主动消除或减轻违法行为危害后果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。违法行为符合《清单》规定的适用情形，并且在应急管理部门责令改正前主动改正，或在应急管理部门责令改正后按照要求改正。</w:t>
      </w:r>
    </w:p>
    <w:p w14:paraId="58F205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（二）无加重处罚情形。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无《中华人民共和国行政处罚法》《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应急管理行政裁量权基准暂行规定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》《江苏省安全生产行政处罚裁量权基准》</w:t>
      </w:r>
      <w:r>
        <w:rPr>
          <w:rFonts w:hint="eastAsia" w:eastAsia="方正仿宋_GBK" w:cs="Times New Roman"/>
          <w:sz w:val="32"/>
          <w:szCs w:val="32"/>
          <w:lang w:eastAsia="zh-CN"/>
        </w:rPr>
        <w:t>等规定所列明的从重处罚情形。</w:t>
      </w:r>
    </w:p>
    <w:p w14:paraId="3E9F06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（三）无严重失信行为。未被列入严重失信主体名单，且近3年内未发生过人员死亡的生产安全事故。</w:t>
      </w:r>
    </w:p>
    <w:p w14:paraId="28BD18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对适用《清单》作出</w:t>
      </w:r>
      <w:r>
        <w:rPr>
          <w:rFonts w:hint="eastAsia" w:eastAsia="方正仿宋_GBK" w:cs="Times New Roman"/>
          <w:sz w:val="32"/>
          <w:szCs w:val="32"/>
          <w:lang w:eastAsia="zh-CN"/>
        </w:rPr>
        <w:t>从轻减轻处罚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决定的案件，</w:t>
      </w:r>
      <w:r>
        <w:rPr>
          <w:rFonts w:hint="eastAsia" w:eastAsia="方正仿宋_GBK" w:cs="Times New Roman"/>
          <w:sz w:val="32"/>
          <w:szCs w:val="32"/>
          <w:lang w:eastAsia="zh-CN"/>
        </w:rPr>
        <w:t>应当严格按照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行政处罚法》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安全生产违法行为行政处罚办法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《江苏省安全生产行政处罚裁量权基准》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等规定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，切实做到</w:t>
      </w:r>
      <w:r>
        <w:rPr>
          <w:rFonts w:hint="eastAsia" w:eastAsia="方正仿宋_GBK" w:cs="Times New Roman"/>
          <w:sz w:val="32"/>
          <w:szCs w:val="32"/>
          <w:lang w:eastAsia="zh-CN"/>
        </w:rPr>
        <w:t>事实清楚、证据合法充分、适用法律准确、程序合法、处罚适当。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</w:p>
    <w:p w14:paraId="20A0C5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对当事人作出减轻处罚决定的，应当经应急管理部门负责人集体讨论决定。</w:t>
      </w:r>
    </w:p>
    <w:p w14:paraId="5F4F4F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对生产经营单位符合法律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法规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规章规定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应该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给予从轻减轻处罚的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其他情形或者上级相关清单所列情形的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，按照相关规定办理。</w:t>
      </w:r>
      <w:bookmarkStart w:id="0" w:name="_GoBack"/>
      <w:bookmarkEnd w:id="0"/>
    </w:p>
    <w:p w14:paraId="2DF6ED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从轻处罚清单中的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从轻结果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一档、二档、三档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对应《江苏省安全生产行政处罚裁量权基准》中的“裁量阶次”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 w14:paraId="0FD774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《清单》由淮安市应急管理局制定并负责解释。《清单》有效期3年，自2025年*月*日起施行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0CAE16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1D90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淮安市应急管理违法行为“</w:t>
      </w:r>
      <w:r>
        <w:rPr>
          <w:rFonts w:hint="eastAsia" w:eastAsia="方正仿宋_GBK" w:cs="Times New Roman"/>
          <w:sz w:val="32"/>
          <w:szCs w:val="32"/>
          <w:lang w:eastAsia="zh-CN"/>
        </w:rPr>
        <w:t>从轻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罚”清单</w:t>
      </w:r>
    </w:p>
    <w:p w14:paraId="3333E9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淮安市应急管理违法行为“</w:t>
      </w:r>
      <w:r>
        <w:rPr>
          <w:rFonts w:hint="eastAsia" w:eastAsia="方正仿宋_GBK" w:cs="Times New Roman"/>
          <w:sz w:val="32"/>
          <w:szCs w:val="32"/>
          <w:lang w:eastAsia="zh-CN"/>
        </w:rPr>
        <w:t>减轻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罚”清单</w:t>
      </w:r>
    </w:p>
    <w:p w14:paraId="43664D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E2A5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A61B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E85F4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021E2"/>
    <w:multiLevelType w:val="singleLevel"/>
    <w:tmpl w:val="22A021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8096B"/>
    <w:rsid w:val="04092D57"/>
    <w:rsid w:val="076E1F4A"/>
    <w:rsid w:val="082F2355"/>
    <w:rsid w:val="0DC85341"/>
    <w:rsid w:val="4668096B"/>
    <w:rsid w:val="72A4167E"/>
    <w:rsid w:val="73183876"/>
    <w:rsid w:val="74E042F3"/>
    <w:rsid w:val="784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785</Characters>
  <Lines>0</Lines>
  <Paragraphs>0</Paragraphs>
  <TotalTime>2</TotalTime>
  <ScaleCrop>false</ScaleCrop>
  <LinksUpToDate>false</LinksUpToDate>
  <CharactersWithSpaces>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2025-04-22T06:18:00Z</dcterms:created>
  <dc:creator>%E8%93%9D%E9%BB%91</dc:creator>
  <cp:lastModifiedBy>%E8%93%9D%E9%BB%91</cp:lastModifiedBy>
  <dcterms:modified xsi:type="dcterms:W3CDTF">2025-04-23T08:37:18Z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D3E19914E0F949F1A1AFCF79D14591FC_13</vt:lpwstr>
  </property>
  <property fmtid="{D5CDD505-2E9C-101B-9397-08002B2CF9AE}" pid="4" name="KSOTemplateDocerSaveRecord">
    <vt:lpwstr>eyJoZGlkIjoiY2FmNzE0ZTI1MzUwNzQ3YTMyN2IwMTcwMDA3YTAzODEiLCJ1c2VySWQiOiIyNTg2ODM4OTgifQ==</vt:lpwstr>
  </property>
</Properties>
</file>