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_GBK" w:hAnsi="方正小标宋_GBK" w:eastAsia="方正小标宋_GBK" w:cs="方正小标宋_GBK"/>
          <w:sz w:val="44"/>
          <w:szCs w:val="44"/>
        </w:rPr>
      </w:pPr>
    </w:p>
    <w:p>
      <w:pPr>
        <w:spacing w:line="520" w:lineRule="exact"/>
        <w:jc w:val="both"/>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lang w:eastAsia="zh-CN"/>
        </w:rPr>
      </w:pPr>
      <w:bookmarkStart w:id="1" w:name="_GoBack"/>
      <w:r>
        <w:rPr>
          <w:rFonts w:hint="eastAsia" w:ascii="方正小标宋_GBK" w:hAnsi="方正小标宋_GBK" w:eastAsia="方正小标宋_GBK" w:cs="方正小标宋_GBK"/>
          <w:sz w:val="44"/>
          <w:szCs w:val="44"/>
        </w:rPr>
        <w:t>淮安市</w:t>
      </w:r>
      <w:r>
        <w:rPr>
          <w:rFonts w:hint="eastAsia" w:ascii="方正小标宋_GBK" w:hAnsi="方正小标宋_GBK" w:eastAsia="方正小标宋_GBK" w:cs="方正小标宋_GBK"/>
          <w:sz w:val="44"/>
          <w:szCs w:val="44"/>
          <w:lang w:eastAsia="zh-CN"/>
        </w:rPr>
        <w:t>应急管理局</w:t>
      </w:r>
      <w:r>
        <w:rPr>
          <w:rFonts w:hint="eastAsia" w:ascii="方正小标宋_GBK" w:hAnsi="方正小标宋_GBK" w:eastAsia="方正小标宋_GBK" w:cs="方正小标宋_GBK"/>
          <w:sz w:val="44"/>
          <w:szCs w:val="44"/>
        </w:rPr>
        <w:t>行政处罚信息信用修复工作指引</w:t>
      </w:r>
      <w:r>
        <w:rPr>
          <w:rFonts w:hint="eastAsia" w:ascii="方正小标宋_GBK" w:hAnsi="方正小标宋_GBK" w:eastAsia="方正小标宋_GBK" w:cs="方正小标宋_GBK"/>
          <w:sz w:val="44"/>
          <w:szCs w:val="44"/>
          <w:lang w:eastAsia="zh-CN"/>
        </w:rPr>
        <w:t>（试行）</w:t>
      </w:r>
      <w:bookmarkEnd w:id="1"/>
    </w:p>
    <w:p>
      <w:pPr>
        <w:spacing w:line="560" w:lineRule="exact"/>
        <w:ind w:firstLine="640" w:firstLineChars="20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方正仿宋_GBK" w:eastAsia="方正仿宋_GBK"/>
          <w:sz w:val="32"/>
          <w:szCs w:val="32"/>
        </w:rPr>
        <w:t>为进一步优化营商环境，保障当事人合法权益，规范安全生产行政处罚信用信息</w:t>
      </w:r>
      <w:r>
        <w:rPr>
          <w:rFonts w:hint="eastAsia" w:ascii="方正仿宋_GBK" w:eastAsia="方正仿宋_GBK"/>
          <w:sz w:val="32"/>
          <w:szCs w:val="32"/>
          <w:lang w:eastAsia="zh-CN"/>
        </w:rPr>
        <w:t>修复</w:t>
      </w:r>
      <w:r>
        <w:rPr>
          <w:rFonts w:hint="eastAsia" w:ascii="方正仿宋_GBK" w:eastAsia="方正仿宋_GBK"/>
          <w:sz w:val="32"/>
          <w:szCs w:val="32"/>
        </w:rPr>
        <w:t>工作，按照“减存量控增量”的总体要求，根据</w:t>
      </w:r>
      <w:r>
        <w:rPr>
          <w:rFonts w:hint="eastAsia" w:ascii="方正仿宋_GBK" w:eastAsia="方正仿宋_GBK"/>
          <w:sz w:val="32"/>
          <w:szCs w:val="32"/>
          <w:lang w:eastAsia="zh-CN"/>
        </w:rPr>
        <w:t>国家、省、市相关文件精神，</w:t>
      </w:r>
      <w:r>
        <w:rPr>
          <w:rFonts w:hint="eastAsia" w:ascii="方正仿宋_GBK" w:eastAsia="方正仿宋_GBK"/>
          <w:sz w:val="32"/>
          <w:szCs w:val="32"/>
        </w:rPr>
        <w:t>对符合条件的失信主体公示信息进行清理退出，制定我局行政处罚信息信用修复工作指引。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黑体" w:hAnsi="黑体" w:eastAsia="黑体"/>
          <w:sz w:val="32"/>
          <w:szCs w:val="32"/>
          <w:lang w:eastAsia="zh-CN"/>
        </w:rPr>
        <w:t>一</w:t>
      </w:r>
      <w:r>
        <w:rPr>
          <w:rFonts w:hint="eastAsia" w:ascii="黑体" w:hAnsi="黑体" w:eastAsia="黑体"/>
          <w:sz w:val="32"/>
          <w:szCs w:val="32"/>
        </w:rPr>
        <w:t>、信用修复相关规定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企业如何申请信用修复？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方式一：通过“信用中国”移动客户端（APP）申请信用修复，行政相对人（失信主体）需完成实人法人认证并登录后，查询企业信用信息，找到具体行政处罚记录，点击“在线修复申请”进入“行政处罚信息信用修复申请”页面后，按程序提交修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方式二：通过网站申请信用修复，行政相对人（失信主体）通过“信用中国”网站查询企业信用信息，并找到具体行政处罚记录，点击决定书文号右侧的申请按钮，进入“行政处罚信息信用修复申请”页面后，按程序提交修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二、信用修复相关流程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方正仿宋_GBK" w:hAnsi="方正仿宋_GBK" w:eastAsia="方正仿宋_GBK" w:cs="方正仿宋_GBK"/>
          <w:color w:val="000000"/>
          <w:sz w:val="32"/>
          <w:szCs w:val="32"/>
          <w:u w:val="none"/>
        </w:rPr>
        <w:t>生产经营单位受到安全生产行政处罚被依法予以公示后，可以结合属地要求参照“信用中国”信用修复流程进行信用修复工作。具体网址为：</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"https://www.creditchina.gov.cn/xyxf/lczy/" </w:instrText>
      </w:r>
      <w:r>
        <w:rPr>
          <w:rFonts w:ascii="Times New Roman" w:hAnsi="Times New Roman" w:eastAsia="宋体" w:cs="Times New Roman"/>
        </w:rPr>
        <w:fldChar w:fldCharType="separate"/>
      </w:r>
      <w:r>
        <w:rPr>
          <w:rFonts w:hint="eastAsia" w:ascii="仿宋" w:hAnsi="仿宋" w:eastAsia="仿宋" w:cs="Times New Roman"/>
          <w:color w:val="0000FF"/>
          <w:sz w:val="32"/>
          <w:szCs w:val="32"/>
          <w:u w:val="single"/>
        </w:rPr>
        <w:t>https://www.creditchina.gov.cn/xyxf/lczy/</w:t>
      </w:r>
      <w:r>
        <w:rPr>
          <w:rFonts w:hint="eastAsia" w:ascii="仿宋" w:hAnsi="仿宋" w:eastAsia="仿宋" w:cs="Times New Roman"/>
          <w:color w:val="0000FF"/>
          <w:sz w:val="32"/>
          <w:szCs w:val="32"/>
          <w:u w:val="singl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000000"/>
          <w:sz w:val="32"/>
          <w:szCs w:val="32"/>
          <w:u w:val="none"/>
        </w:rPr>
        <w:t>目前，生产经营单位受到应急管理系统行政处罚的修复流程涉及一般失信行为（最短公示期为三个月）的修复需提供材料一、材料</w:t>
      </w:r>
      <w:r>
        <w:rPr>
          <w:rFonts w:hint="eastAsia" w:ascii="方正仿宋_GBK" w:hAnsi="方正仿宋_GBK" w:eastAsia="方正仿宋_GBK" w:cs="方正仿宋_GBK"/>
          <w:color w:val="000000"/>
          <w:sz w:val="32"/>
          <w:szCs w:val="32"/>
          <w:u w:val="none"/>
          <w:lang w:eastAsia="zh-CN"/>
        </w:rPr>
        <w:t>四</w:t>
      </w:r>
      <w:r>
        <w:rPr>
          <w:rFonts w:hint="eastAsia" w:ascii="方正仿宋_GBK" w:hAnsi="方正仿宋_GBK" w:eastAsia="方正仿宋_GBK" w:cs="方正仿宋_GBK"/>
          <w:color w:val="000000"/>
          <w:sz w:val="32"/>
          <w:szCs w:val="32"/>
          <w:u w:val="none"/>
        </w:rPr>
        <w:t>；涉及严重失信行为（最短公示期为六个月）的修复需提供材料材料一、材料二、材料三、材料五、材料六。</w:t>
      </w:r>
      <w:r>
        <w:rPr>
          <w:rFonts w:hint="eastAsia" w:ascii="方正仿宋_GBK" w:hAnsi="方正仿宋_GBK" w:eastAsia="方正仿宋_GBK" w:cs="方正仿宋_GBK"/>
          <w:color w:val="auto"/>
          <w:sz w:val="32"/>
          <w:szCs w:val="32"/>
          <w:u w:val="none"/>
          <w:lang w:val="en-US" w:eastAsia="zh-CN"/>
        </w:rPr>
        <w:t>申请信用修复的生产经营单位按要求填写材料并加盖公章提交至市应急管理局政策法规处进行审核，审核通过后，由生产经营单位按照上述修复方式进行信用修复。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singl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具体流程图及</w:t>
      </w:r>
      <w:r>
        <w:rPr>
          <w:rFonts w:hint="eastAsia" w:ascii="黑体" w:hAnsi="黑体" w:eastAsia="黑体" w:cs="黑体"/>
          <w:color w:val="auto"/>
          <w:sz w:val="32"/>
          <w:szCs w:val="32"/>
          <w:u w:val="none"/>
          <w:lang w:val="en-US" w:eastAsia="zh-CN"/>
        </w:rPr>
        <w:t>材料模板</w:t>
      </w:r>
    </w:p>
    <w:p>
      <w:pPr>
        <w:jc w:val="center"/>
        <w:rPr>
          <w:rFonts w:hint="eastAsia" w:ascii="仿宋" w:hAnsi="仿宋" w:eastAsia="仿宋" w:cs="Times New Roman"/>
          <w:color w:val="0000FF"/>
          <w:sz w:val="32"/>
          <w:szCs w:val="32"/>
          <w:u w:val="single"/>
        </w:rPr>
      </w:pPr>
      <w:r>
        <w:rPr>
          <w:rFonts w:hint="eastAsia" w:ascii="仿宋" w:hAnsi="仿宋" w:eastAsia="仿宋"/>
          <w:sz w:val="32"/>
          <w:szCs w:val="32"/>
        </w:rPr>
        <w:drawing>
          <wp:inline distT="0" distB="0" distL="0" distR="0">
            <wp:extent cx="7919720" cy="5370830"/>
            <wp:effectExtent l="0" t="0" r="508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7919720" cy="5370830"/>
                    </a:xfrm>
                    <a:prstGeom prst="rect">
                      <a:avLst/>
                    </a:prstGeom>
                    <a:noFill/>
                    <a:ln w="9525">
                      <a:noFill/>
                      <a:miter lim="800000"/>
                      <a:headEnd/>
                      <a:tailEnd/>
                    </a:ln>
                  </pic:spPr>
                </pic:pic>
              </a:graphicData>
            </a:graphic>
          </wp:inline>
        </w:drawing>
      </w:r>
    </w:p>
    <w:p>
      <w:pPr>
        <w:ind w:firstLine="640" w:firstLineChars="200"/>
        <w:jc w:val="left"/>
        <w:rPr>
          <w:rFonts w:ascii="仿宋" w:hAnsi="仿宋" w:eastAsia="仿宋" w:cs="Times New Roman"/>
          <w:sz w:val="32"/>
          <w:szCs w:val="32"/>
        </w:rPr>
      </w:pPr>
      <w:r>
        <w:rPr>
          <w:rFonts w:hint="eastAsia" w:ascii="仿宋" w:hAnsi="仿宋" w:eastAsia="仿宋" w:cs="Times New Roman"/>
          <w:color w:val="0000FF"/>
          <w:sz w:val="32"/>
          <w:szCs w:val="32"/>
          <w:u w:val="single"/>
        </w:rPr>
        <w:drawing>
          <wp:inline distT="0" distB="0" distL="114300" distR="114300">
            <wp:extent cx="7952105" cy="5371465"/>
            <wp:effectExtent l="0" t="0" r="10795" b="0"/>
            <wp:docPr id="1" name="图片 1" descr="liuchengdaoyi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uchengdaoyin-new"/>
                    <pic:cNvPicPr>
                      <a:picLocks noChangeAspect="1"/>
                    </pic:cNvPicPr>
                  </pic:nvPicPr>
                  <pic:blipFill>
                    <a:blip r:embed="rId8"/>
                    <a:srcRect t="-11149" b="-11149"/>
                    <a:stretch>
                      <a:fillRect/>
                    </a:stretch>
                  </pic:blipFill>
                  <pic:spPr>
                    <a:xfrm>
                      <a:off x="0" y="0"/>
                      <a:ext cx="7952105" cy="5371465"/>
                    </a:xfrm>
                    <a:prstGeom prst="rect">
                      <a:avLst/>
                    </a:prstGeom>
                    <a:noFill/>
                    <a:ln w="9525">
                      <a:noFill/>
                      <a:miter lim="800000"/>
                      <a:headEnd/>
                      <a:tailEnd/>
                    </a:ln>
                  </pic:spPr>
                </pic:pic>
              </a:graphicData>
            </a:graphic>
          </wp:inline>
        </w:drawing>
      </w:r>
    </w:p>
    <w:p>
      <w:pPr>
        <w:spacing w:line="490" w:lineRule="exact"/>
        <w:rPr>
          <w:rFonts w:ascii="方正小标宋简体" w:eastAsia="方正小标宋简体"/>
          <w:sz w:val="40"/>
          <w:szCs w:val="44"/>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Times New Roman"/>
          <w:color w:val="0000FF"/>
          <w:sz w:val="32"/>
          <w:u w:val="single"/>
        </w:rPr>
        <w:drawing>
          <wp:anchor distT="0" distB="0" distL="114300" distR="114300" simplePos="0" relativeHeight="251659264" behindDoc="0" locked="0" layoutInCell="1" allowOverlap="1">
            <wp:simplePos x="0" y="0"/>
            <wp:positionH relativeFrom="column">
              <wp:posOffset>547370</wp:posOffset>
            </wp:positionH>
            <wp:positionV relativeFrom="paragraph">
              <wp:posOffset>-514985</wp:posOffset>
            </wp:positionV>
            <wp:extent cx="7919720" cy="5939790"/>
            <wp:effectExtent l="0" t="0" r="5080" b="0"/>
            <wp:wrapNone/>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pic:cNvPicPr>
                      <a:picLocks noChangeAspect="1"/>
                    </pic:cNvPicPr>
                  </pic:nvPicPr>
                  <pic:blipFill>
                    <a:blip r:embed="rId9"/>
                    <a:srcRect t="-7622" b="-7622"/>
                    <a:stretch>
                      <a:fillRect/>
                    </a:stretch>
                  </pic:blipFill>
                  <pic:spPr>
                    <a:xfrm>
                      <a:off x="0" y="0"/>
                      <a:ext cx="7919720" cy="5939790"/>
                    </a:xfrm>
                    <a:prstGeom prst="rect">
                      <a:avLst/>
                    </a:prstGeom>
                  </pic:spPr>
                </pic:pic>
              </a:graphicData>
            </a:graphic>
          </wp:anchor>
        </w:drawing>
      </w:r>
    </w:p>
    <w:p>
      <w:pPr>
        <w:spacing w:line="560" w:lineRule="exact"/>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材料一：</w:t>
      </w:r>
    </w:p>
    <w:p>
      <w:pPr>
        <w:spacing w:line="560" w:lineRule="exact"/>
        <w:jc w:val="center"/>
        <w:rPr>
          <w:rFonts w:ascii="方正小标宋简体" w:hAnsi="Times New Roman" w:eastAsia="方正小标宋简体" w:cs="Times New Roman"/>
          <w:sz w:val="40"/>
          <w:szCs w:val="44"/>
        </w:rPr>
      </w:pPr>
      <w:r>
        <w:rPr>
          <w:rFonts w:hint="eastAsia" w:ascii="方正小标宋简体" w:hAnsi="Times New Roman" w:eastAsia="方正小标宋简体" w:cs="Times New Roman"/>
          <w:sz w:val="40"/>
          <w:szCs w:val="44"/>
        </w:rPr>
        <w:t>信用修复承诺书</w:t>
      </w:r>
    </w:p>
    <w:p>
      <w:pPr>
        <w:spacing w:line="560" w:lineRule="exact"/>
        <w:jc w:val="center"/>
        <w:rPr>
          <w:rFonts w:ascii="方正小标宋简体" w:hAnsi="Times New Roman" w:eastAsia="方正小标宋简体" w:cs="Times New Roman"/>
          <w:sz w:val="40"/>
          <w:szCs w:val="44"/>
        </w:rPr>
      </w:pPr>
    </w:p>
    <w:p>
      <w:pPr>
        <w:spacing w:line="560" w:lineRule="exact"/>
        <w:rPr>
          <w:rFonts w:ascii="黑体" w:hAnsi="Times New Roman" w:eastAsia="黑体" w:cs="Times New Roman"/>
          <w:sz w:val="28"/>
          <w:szCs w:val="28"/>
        </w:rPr>
      </w:pPr>
      <w:r>
        <w:rPr>
          <w:rFonts w:hint="eastAsia" w:ascii="黑体" w:hAnsi="Times New Roman" w:eastAsia="黑体" w:cs="Times New Roman"/>
          <w:sz w:val="28"/>
          <w:szCs w:val="28"/>
        </w:rPr>
        <w:t>“信用中国”网站：</w:t>
      </w:r>
    </w:p>
    <w:p>
      <w:pPr>
        <w:spacing w:line="560" w:lineRule="exact"/>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我单位，统一社会信用码：，法定代表人姓名： ，身份证件类型及号码后四位：</w:t>
      </w:r>
      <w:r>
        <w:rPr>
          <w:rFonts w:hint="eastAsia" w:ascii="仿宋_GB2312" w:hAnsi="Times New Roman" w:eastAsia="仿宋_GB2312" w:cs="Times New Roman"/>
          <w:sz w:val="28"/>
          <w:szCs w:val="28"/>
          <w:u w:val="single"/>
        </w:rPr>
        <w:t>（证件类型）/（号码后四位）</w:t>
      </w:r>
      <w:r>
        <w:rPr>
          <w:rFonts w:hint="eastAsia" w:ascii="仿宋_GB2312" w:hAnsi="Times New Roman" w:eastAsia="仿宋_GB2312" w:cs="Times New Roman"/>
          <w:sz w:val="28"/>
          <w:szCs w:val="28"/>
        </w:rPr>
        <w:t>，于年月日，被省市（区）</w:t>
      </w:r>
      <w:r>
        <w:rPr>
          <w:rFonts w:hint="eastAsia" w:ascii="仿宋_GB2312" w:hAnsi="Times New Roman" w:eastAsia="仿宋_GB2312" w:cs="Times New Roman"/>
          <w:sz w:val="28"/>
          <w:szCs w:val="28"/>
          <w:u w:val="single"/>
        </w:rPr>
        <w:t xml:space="preserve">  （行政决定机关）</w:t>
      </w:r>
      <w:r>
        <w:rPr>
          <w:rFonts w:hint="eastAsia" w:ascii="仿宋_GB2312" w:hAnsi="Times New Roman" w:eastAsia="仿宋_GB2312" w:cs="Times New Roman"/>
          <w:sz w:val="28"/>
          <w:szCs w:val="28"/>
        </w:rPr>
        <w:t>处以行政处罚，行政处罚决定书文号：，现我单位申请对该条</w:t>
      </w:r>
      <w:bookmarkStart w:id="0" w:name="_Hlk46828603"/>
      <w:r>
        <w:rPr>
          <w:rFonts w:hint="eastAsia" w:ascii="仿宋_GB2312" w:hAnsi="Times New Roman" w:eastAsia="仿宋_GB2312" w:cs="Times New Roman"/>
          <w:sz w:val="28"/>
          <w:szCs w:val="28"/>
        </w:rPr>
        <w:t>行政处罚信息</w:t>
      </w:r>
      <w:bookmarkEnd w:id="0"/>
      <w:r>
        <w:rPr>
          <w:rFonts w:hint="eastAsia" w:ascii="仿宋_GB2312" w:hAnsi="Times New Roman" w:eastAsia="仿宋_GB2312" w:cs="Times New Roman"/>
          <w:sz w:val="28"/>
          <w:szCs w:val="28"/>
        </w:rPr>
        <w:t>进行信用修复，我单位郑重承诺如下：</w:t>
      </w:r>
    </w:p>
    <w:p>
      <w:pPr>
        <w:numPr>
          <w:ilvl w:val="255"/>
          <w:numId w:val="0"/>
        </w:num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一、已按照行政处罚决定机关规定和行政处罚决定书要求，及时修正违法行为、履行处罚决定书项下相关义务； </w:t>
      </w:r>
    </w:p>
    <w:p>
      <w:pPr>
        <w:numPr>
          <w:ilvl w:val="255"/>
          <w:numId w:val="0"/>
        </w:num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二、所提供资料均合法、真实、准确和有效；</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三、在信用修复完成后，继续严格遵守国家法律、法规、规章和政策规定，依法守信从事生产经营活动；自觉接受政府、行业组织、社会公众、新闻舆论的监督，积极履行社会责任；</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四、若违背上述承诺内容，自愿接受相关行政处罚信息按最长公示期</w:t>
      </w:r>
      <w:r>
        <w:rPr>
          <w:rFonts w:hint="eastAsia" w:ascii="方正仿宋_GBK" w:hAnsi="方正仿宋_GBK" w:eastAsia="方正仿宋_GBK" w:cs="方正仿宋_GBK"/>
          <w:sz w:val="30"/>
          <w:szCs w:val="30"/>
        </w:rPr>
        <w:t>向社会</w:t>
      </w:r>
      <w:r>
        <w:rPr>
          <w:rFonts w:hint="eastAsia" w:ascii="仿宋_GB2312" w:hAnsi="Times New Roman" w:eastAsia="仿宋_GB2312" w:cs="Times New Roman"/>
          <w:sz w:val="28"/>
          <w:szCs w:val="28"/>
        </w:rPr>
        <w:t>公示，</w:t>
      </w:r>
      <w:r>
        <w:rPr>
          <w:rFonts w:hint="eastAsia" w:ascii="方正仿宋_GBK" w:hAnsi="方正仿宋_GBK" w:eastAsia="方正仿宋_GBK" w:cs="方正仿宋_GBK"/>
          <w:sz w:val="30"/>
          <w:szCs w:val="30"/>
        </w:rPr>
        <w:t>自愿接受有关违背承诺情况通报和公示，并承担相应的法律责任</w:t>
      </w:r>
      <w:r>
        <w:rPr>
          <w:rFonts w:hint="eastAsia" w:ascii="仿宋_GB2312" w:hAnsi="Times New Roman" w:eastAsia="仿宋_GB2312" w:cs="Times New Roman"/>
          <w:sz w:val="28"/>
          <w:szCs w:val="28"/>
        </w:rPr>
        <w:t>。</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五、同意将承诺和践诺信息作为我单位信用记录由“信用中国”网站归集并合规应用。</w:t>
      </w:r>
    </w:p>
    <w:p>
      <w:pPr>
        <w:spacing w:line="560" w:lineRule="exact"/>
        <w:ind w:firstLine="560" w:firstLineChars="200"/>
        <w:jc w:val="right"/>
        <w:rPr>
          <w:rFonts w:ascii="方正仿宋_GBK" w:hAnsi="方正仿宋_GBK" w:eastAsia="方正仿宋_GBK" w:cs="方正仿宋_GBK"/>
          <w:sz w:val="28"/>
          <w:szCs w:val="28"/>
        </w:rPr>
      </w:pPr>
    </w:p>
    <w:p>
      <w:pPr>
        <w:spacing w:line="560" w:lineRule="exact"/>
        <w:ind w:firstLine="5600" w:firstLineChars="20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单位名称：（盖章）</w:t>
      </w:r>
    </w:p>
    <w:p>
      <w:pPr>
        <w:spacing w:line="560" w:lineRule="exact"/>
        <w:ind w:firstLine="56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pPr>
        <w:spacing w:before="52" w:line="209" w:lineRule="auto"/>
        <w:ind w:left="70"/>
        <w:rPr>
          <w:rFonts w:ascii="微软雅黑" w:hAnsi="微软雅黑" w:eastAsia="微软雅黑" w:cs="微软雅黑"/>
          <w:spacing w:val="5"/>
          <w:sz w:val="23"/>
          <w:szCs w:val="23"/>
        </w:rPr>
      </w:pPr>
    </w:p>
    <w:p>
      <w:pPr>
        <w:spacing w:before="52" w:line="209" w:lineRule="auto"/>
        <w:ind w:left="70"/>
        <w:rPr>
          <w:rFonts w:ascii="微软雅黑" w:hAnsi="微软雅黑" w:eastAsia="微软雅黑" w:cs="微软雅黑"/>
          <w:spacing w:val="5"/>
          <w:sz w:val="23"/>
          <w:szCs w:val="23"/>
        </w:rPr>
      </w:pPr>
    </w:p>
    <w:p>
      <w:pPr>
        <w:spacing w:before="52" w:line="209" w:lineRule="auto"/>
        <w:ind w:left="70"/>
        <w:rPr>
          <w:rFonts w:ascii="微软雅黑" w:hAnsi="微软雅黑" w:eastAsia="微软雅黑" w:cs="微软雅黑"/>
          <w:spacing w:val="5"/>
          <w:sz w:val="23"/>
          <w:szCs w:val="23"/>
        </w:rPr>
      </w:pPr>
    </w:p>
    <w:p>
      <w:pPr>
        <w:spacing w:before="52" w:line="209" w:lineRule="auto"/>
        <w:ind w:left="70"/>
        <w:rPr>
          <w:rFonts w:ascii="微软雅黑" w:hAnsi="微软雅黑" w:eastAsia="微软雅黑" w:cs="微软雅黑"/>
          <w:spacing w:val="5"/>
          <w:sz w:val="23"/>
          <w:szCs w:val="23"/>
        </w:rPr>
      </w:pPr>
    </w:p>
    <w:p>
      <w:pPr>
        <w:spacing w:before="52" w:line="209" w:lineRule="auto"/>
        <w:ind w:left="70"/>
        <w:rPr>
          <w:rFonts w:ascii="微软雅黑" w:hAnsi="微软雅黑" w:eastAsia="微软雅黑" w:cs="微软雅黑"/>
          <w:spacing w:val="5"/>
          <w:sz w:val="23"/>
          <w:szCs w:val="23"/>
        </w:rPr>
      </w:pPr>
    </w:p>
    <w:p>
      <w:pPr>
        <w:spacing w:before="52" w:line="209" w:lineRule="auto"/>
        <w:ind w:left="70"/>
        <w:rPr>
          <w:rFonts w:ascii="微软雅黑" w:hAnsi="微软雅黑" w:eastAsia="微软雅黑" w:cs="微软雅黑"/>
          <w:spacing w:val="5"/>
          <w:sz w:val="23"/>
          <w:szCs w:val="23"/>
        </w:rPr>
      </w:pPr>
    </w:p>
    <w:p>
      <w:pPr>
        <w:spacing w:before="52" w:line="209" w:lineRule="auto"/>
        <w:rPr>
          <w:rFonts w:ascii="微软雅黑" w:hAnsi="微软雅黑" w:eastAsia="微软雅黑" w:cs="微软雅黑"/>
          <w:sz w:val="23"/>
          <w:szCs w:val="23"/>
        </w:rPr>
      </w:pPr>
      <w:r>
        <w:rPr>
          <w:rFonts w:ascii="微软雅黑" w:hAnsi="微软雅黑" w:eastAsia="微软雅黑" w:cs="微软雅黑"/>
          <w:spacing w:val="5"/>
          <w:sz w:val="23"/>
          <w:szCs w:val="23"/>
        </w:rPr>
        <w:t>材</w:t>
      </w:r>
      <w:r>
        <w:rPr>
          <w:rFonts w:ascii="微软雅黑" w:hAnsi="微软雅黑" w:eastAsia="微软雅黑" w:cs="微软雅黑"/>
          <w:spacing w:val="3"/>
          <w:sz w:val="23"/>
          <w:szCs w:val="23"/>
        </w:rPr>
        <w:t>料四：</w:t>
      </w:r>
    </w:p>
    <w:p>
      <w:pPr>
        <w:spacing w:before="1" w:line="189" w:lineRule="auto"/>
        <w:ind w:left="3330"/>
        <w:rPr>
          <w:rFonts w:ascii="微软雅黑" w:hAnsi="微软雅黑" w:eastAsia="微软雅黑" w:cs="微软雅黑"/>
          <w:sz w:val="27"/>
          <w:szCs w:val="27"/>
        </w:rPr>
      </w:pPr>
      <w:r>
        <w:rPr>
          <w:rFonts w:ascii="微软雅黑" w:hAnsi="微软雅黑" w:eastAsia="微软雅黑" w:cs="微软雅黑"/>
          <w:spacing w:val="13"/>
          <w:sz w:val="27"/>
          <w:szCs w:val="27"/>
        </w:rPr>
        <w:t>行</w:t>
      </w:r>
      <w:r>
        <w:rPr>
          <w:rFonts w:ascii="微软雅黑" w:hAnsi="微软雅黑" w:eastAsia="微软雅黑" w:cs="微软雅黑"/>
          <w:spacing w:val="10"/>
          <w:sz w:val="27"/>
          <w:szCs w:val="27"/>
        </w:rPr>
        <w:t>政处罚信息信用修复表</w:t>
      </w:r>
    </w:p>
    <w:p>
      <w:pPr>
        <w:spacing w:line="137" w:lineRule="auto"/>
        <w:rPr>
          <w:rFonts w:ascii="Arial"/>
          <w:sz w:val="2"/>
        </w:rPr>
      </w:pPr>
    </w:p>
    <w:tbl>
      <w:tblPr>
        <w:tblStyle w:val="4"/>
        <w:tblW w:w="97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3"/>
        <w:gridCol w:w="2669"/>
        <w:gridCol w:w="1960"/>
        <w:gridCol w:w="319"/>
        <w:gridCol w:w="3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663" w:type="dxa"/>
            <w:tcBorders>
              <w:top w:val="single" w:color="000000" w:sz="2" w:space="0"/>
              <w:bottom w:val="single" w:color="000000" w:sz="2" w:space="0"/>
            </w:tcBorders>
            <w:vAlign w:val="top"/>
          </w:tcPr>
          <w:p>
            <w:pPr>
              <w:spacing w:before="134" w:line="208" w:lineRule="auto"/>
              <w:ind w:left="165"/>
              <w:rPr>
                <w:rFonts w:ascii="微软雅黑" w:hAnsi="微软雅黑" w:eastAsia="微软雅黑" w:cs="微软雅黑"/>
                <w:sz w:val="23"/>
                <w:szCs w:val="23"/>
              </w:rPr>
            </w:pPr>
            <w:r>
              <w:rPr>
                <w:rFonts w:ascii="微软雅黑" w:hAnsi="微软雅黑" w:eastAsia="微软雅黑" w:cs="微软雅黑"/>
                <w:spacing w:val="2"/>
                <w:sz w:val="23"/>
                <w:szCs w:val="23"/>
              </w:rPr>
              <w:t>申</w:t>
            </w:r>
            <w:r>
              <w:rPr>
                <w:rFonts w:ascii="微软雅黑" w:hAnsi="微软雅黑" w:eastAsia="微软雅黑" w:cs="微软雅黑"/>
                <w:spacing w:val="1"/>
                <w:sz w:val="23"/>
                <w:szCs w:val="23"/>
              </w:rPr>
              <w:t>请单位名称</w:t>
            </w:r>
          </w:p>
        </w:tc>
        <w:tc>
          <w:tcPr>
            <w:tcW w:w="2669" w:type="dxa"/>
            <w:tcBorders>
              <w:top w:val="single" w:color="000000" w:sz="2" w:space="0"/>
              <w:bottom w:val="single" w:color="000000" w:sz="2" w:space="0"/>
            </w:tcBorders>
            <w:vAlign w:val="top"/>
          </w:tcPr>
          <w:p>
            <w:pPr>
              <w:rPr>
                <w:rFonts w:ascii="Arial"/>
                <w:sz w:val="21"/>
              </w:rPr>
            </w:pPr>
          </w:p>
        </w:tc>
        <w:tc>
          <w:tcPr>
            <w:tcW w:w="2279" w:type="dxa"/>
            <w:gridSpan w:val="2"/>
            <w:tcBorders>
              <w:top w:val="single" w:color="000000" w:sz="2" w:space="0"/>
              <w:bottom w:val="single" w:color="000000" w:sz="2" w:space="0"/>
            </w:tcBorders>
            <w:vAlign w:val="top"/>
          </w:tcPr>
          <w:p>
            <w:pPr>
              <w:spacing w:before="134" w:line="208" w:lineRule="auto"/>
              <w:ind w:left="200"/>
              <w:rPr>
                <w:rFonts w:ascii="微软雅黑" w:hAnsi="微软雅黑" w:eastAsia="微软雅黑" w:cs="微软雅黑"/>
                <w:sz w:val="23"/>
                <w:szCs w:val="23"/>
              </w:rPr>
            </w:pPr>
            <w:r>
              <w:rPr>
                <w:rFonts w:ascii="微软雅黑" w:hAnsi="微软雅黑" w:eastAsia="微软雅黑" w:cs="微软雅黑"/>
                <w:spacing w:val="12"/>
                <w:sz w:val="23"/>
                <w:szCs w:val="23"/>
              </w:rPr>
              <w:t>统</w:t>
            </w:r>
            <w:r>
              <w:rPr>
                <w:rFonts w:ascii="微软雅黑" w:hAnsi="微软雅黑" w:eastAsia="微软雅黑" w:cs="微软雅黑"/>
                <w:spacing w:val="7"/>
                <w:sz w:val="23"/>
                <w:szCs w:val="23"/>
              </w:rPr>
              <w:t>一社会信用代码</w:t>
            </w:r>
          </w:p>
        </w:tc>
        <w:tc>
          <w:tcPr>
            <w:tcW w:w="3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663" w:type="dxa"/>
            <w:tcBorders>
              <w:top w:val="single" w:color="000000" w:sz="2" w:space="0"/>
              <w:bottom w:val="single" w:color="000000" w:sz="2" w:space="0"/>
            </w:tcBorders>
            <w:vAlign w:val="top"/>
          </w:tcPr>
          <w:p>
            <w:pPr>
              <w:spacing w:before="315" w:line="208" w:lineRule="auto"/>
              <w:ind w:left="251"/>
              <w:rPr>
                <w:rFonts w:ascii="微软雅黑" w:hAnsi="微软雅黑" w:eastAsia="微软雅黑" w:cs="微软雅黑"/>
                <w:sz w:val="23"/>
                <w:szCs w:val="23"/>
              </w:rPr>
            </w:pPr>
            <w:r>
              <w:rPr>
                <w:rFonts w:ascii="微软雅黑" w:hAnsi="微软雅黑" w:eastAsia="微软雅黑" w:cs="微软雅黑"/>
                <w:spacing w:val="7"/>
                <w:sz w:val="23"/>
                <w:szCs w:val="23"/>
              </w:rPr>
              <w:t>经</w:t>
            </w:r>
            <w:r>
              <w:rPr>
                <w:rFonts w:ascii="微软雅黑" w:hAnsi="微软雅黑" w:eastAsia="微软雅黑" w:cs="微软雅黑"/>
                <w:spacing w:val="6"/>
                <w:sz w:val="23"/>
                <w:szCs w:val="23"/>
              </w:rPr>
              <w:t>办人姓名</w:t>
            </w:r>
          </w:p>
        </w:tc>
        <w:tc>
          <w:tcPr>
            <w:tcW w:w="2669" w:type="dxa"/>
            <w:tcBorders>
              <w:top w:val="single" w:color="000000" w:sz="2" w:space="0"/>
              <w:bottom w:val="single" w:color="000000" w:sz="2" w:space="0"/>
            </w:tcBorders>
            <w:vAlign w:val="top"/>
          </w:tcPr>
          <w:p>
            <w:pPr>
              <w:rPr>
                <w:rFonts w:ascii="Arial"/>
                <w:sz w:val="21"/>
              </w:rPr>
            </w:pPr>
          </w:p>
        </w:tc>
        <w:tc>
          <w:tcPr>
            <w:tcW w:w="2279" w:type="dxa"/>
            <w:gridSpan w:val="2"/>
            <w:tcBorders>
              <w:top w:val="single" w:color="000000" w:sz="2" w:space="0"/>
              <w:bottom w:val="single" w:color="000000" w:sz="2" w:space="0"/>
            </w:tcBorders>
            <w:vAlign w:val="top"/>
          </w:tcPr>
          <w:p>
            <w:pPr>
              <w:spacing w:before="29" w:line="174" w:lineRule="auto"/>
              <w:ind w:left="80"/>
              <w:rPr>
                <w:rFonts w:ascii="微软雅黑" w:hAnsi="微软雅黑" w:eastAsia="微软雅黑" w:cs="微软雅黑"/>
                <w:sz w:val="23"/>
                <w:szCs w:val="23"/>
              </w:rPr>
            </w:pPr>
            <w:r>
              <w:rPr>
                <w:rFonts w:ascii="微软雅黑" w:hAnsi="微软雅黑" w:eastAsia="微软雅黑" w:cs="微软雅黑"/>
                <w:spacing w:val="15"/>
                <w:sz w:val="23"/>
                <w:szCs w:val="23"/>
              </w:rPr>
              <w:t>经</w:t>
            </w:r>
            <w:r>
              <w:rPr>
                <w:rFonts w:ascii="微软雅黑" w:hAnsi="微软雅黑" w:eastAsia="微软雅黑" w:cs="微软雅黑"/>
                <w:spacing w:val="9"/>
                <w:sz w:val="23"/>
                <w:szCs w:val="23"/>
              </w:rPr>
              <w:t>办人联系方式 ( 需</w:t>
            </w:r>
          </w:p>
          <w:p>
            <w:pPr>
              <w:spacing w:before="3" w:line="178" w:lineRule="auto"/>
              <w:ind w:left="916" w:right="42" w:hanging="828"/>
              <w:rPr>
                <w:rFonts w:ascii="微软雅黑" w:hAnsi="微软雅黑" w:eastAsia="微软雅黑" w:cs="微软雅黑"/>
                <w:sz w:val="23"/>
                <w:szCs w:val="23"/>
              </w:rPr>
            </w:pPr>
            <w:r>
              <w:rPr>
                <w:rFonts w:ascii="微软雅黑" w:hAnsi="微软雅黑" w:eastAsia="微软雅黑" w:cs="微软雅黑"/>
                <w:spacing w:val="7"/>
                <w:sz w:val="23"/>
                <w:szCs w:val="23"/>
              </w:rPr>
              <w:t>与在线申请经办人</w:t>
            </w:r>
            <w:r>
              <w:rPr>
                <w:rFonts w:ascii="微软雅黑" w:hAnsi="微软雅黑" w:eastAsia="微软雅黑" w:cs="微软雅黑"/>
                <w:spacing w:val="6"/>
                <w:sz w:val="23"/>
                <w:szCs w:val="23"/>
              </w:rPr>
              <w:t>一</w:t>
            </w:r>
            <w:r>
              <w:rPr>
                <w:rFonts w:ascii="微软雅黑" w:hAnsi="微软雅黑" w:eastAsia="微软雅黑" w:cs="微软雅黑"/>
                <w:sz w:val="23"/>
                <w:szCs w:val="23"/>
              </w:rPr>
              <w:t xml:space="preserve"> </w:t>
            </w:r>
            <w:r>
              <w:rPr>
                <w:rFonts w:ascii="微软雅黑" w:hAnsi="微软雅黑" w:eastAsia="微软雅黑" w:cs="微软雅黑"/>
                <w:spacing w:val="24"/>
                <w:sz w:val="23"/>
                <w:szCs w:val="23"/>
              </w:rPr>
              <w:t>致</w:t>
            </w:r>
            <w:r>
              <w:rPr>
                <w:rFonts w:ascii="微软雅黑" w:hAnsi="微软雅黑" w:eastAsia="微软雅黑" w:cs="微软雅黑"/>
                <w:spacing w:val="23"/>
                <w:sz w:val="23"/>
                <w:szCs w:val="23"/>
              </w:rPr>
              <w:t>)</w:t>
            </w:r>
          </w:p>
        </w:tc>
        <w:tc>
          <w:tcPr>
            <w:tcW w:w="30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1663" w:type="dxa"/>
            <w:tcBorders>
              <w:top w:val="single" w:color="000000" w:sz="2" w:space="0"/>
              <w:bottom w:val="single" w:color="000000" w:sz="2" w:space="0"/>
            </w:tcBorders>
            <w:vAlign w:val="top"/>
          </w:tcPr>
          <w:p>
            <w:pPr>
              <w:spacing w:before="94" w:line="174" w:lineRule="auto"/>
              <w:ind w:left="165"/>
              <w:rPr>
                <w:rFonts w:ascii="微软雅黑" w:hAnsi="微软雅黑" w:eastAsia="微软雅黑" w:cs="微软雅黑"/>
                <w:sz w:val="23"/>
                <w:szCs w:val="23"/>
              </w:rPr>
            </w:pPr>
            <w:r>
              <w:rPr>
                <w:rFonts w:ascii="微软雅黑" w:hAnsi="微软雅黑" w:eastAsia="微软雅黑" w:cs="微软雅黑"/>
                <w:spacing w:val="2"/>
                <w:sz w:val="23"/>
                <w:szCs w:val="23"/>
              </w:rPr>
              <w:t>申</w:t>
            </w:r>
            <w:r>
              <w:rPr>
                <w:rFonts w:ascii="微软雅黑" w:hAnsi="微软雅黑" w:eastAsia="微软雅黑" w:cs="微软雅黑"/>
                <w:spacing w:val="1"/>
                <w:sz w:val="23"/>
                <w:szCs w:val="23"/>
              </w:rPr>
              <w:t>请修复的行</w:t>
            </w:r>
          </w:p>
          <w:p>
            <w:pPr>
              <w:spacing w:before="1" w:line="173" w:lineRule="auto"/>
              <w:ind w:left="126"/>
              <w:rPr>
                <w:rFonts w:ascii="微软雅黑" w:hAnsi="微软雅黑" w:eastAsia="微软雅黑" w:cs="微软雅黑"/>
                <w:sz w:val="23"/>
                <w:szCs w:val="23"/>
              </w:rPr>
            </w:pPr>
            <w:r>
              <w:rPr>
                <w:rFonts w:ascii="微软雅黑" w:hAnsi="微软雅黑" w:eastAsia="微软雅黑" w:cs="微软雅黑"/>
                <w:spacing w:val="10"/>
                <w:sz w:val="23"/>
                <w:szCs w:val="23"/>
              </w:rPr>
              <w:t>政</w:t>
            </w:r>
            <w:r>
              <w:rPr>
                <w:rFonts w:ascii="微软雅黑" w:hAnsi="微软雅黑" w:eastAsia="微软雅黑" w:cs="微软雅黑"/>
                <w:spacing w:val="7"/>
                <w:sz w:val="23"/>
                <w:szCs w:val="23"/>
              </w:rPr>
              <w:t>处罚决定书</w:t>
            </w:r>
          </w:p>
          <w:p>
            <w:pPr>
              <w:spacing w:before="1" w:line="209" w:lineRule="auto"/>
              <w:ind w:left="616"/>
              <w:rPr>
                <w:rFonts w:ascii="微软雅黑" w:hAnsi="微软雅黑" w:eastAsia="微软雅黑" w:cs="微软雅黑"/>
                <w:sz w:val="23"/>
                <w:szCs w:val="23"/>
              </w:rPr>
            </w:pPr>
            <w:r>
              <w:rPr>
                <w:rFonts w:ascii="微软雅黑" w:hAnsi="微软雅黑" w:eastAsia="微软雅黑" w:cs="微软雅黑"/>
                <w:spacing w:val="-2"/>
                <w:sz w:val="23"/>
                <w:szCs w:val="23"/>
              </w:rPr>
              <w:t>文号</w:t>
            </w:r>
          </w:p>
        </w:tc>
        <w:tc>
          <w:tcPr>
            <w:tcW w:w="8044"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1" w:hRule="atLeast"/>
        </w:trPr>
        <w:tc>
          <w:tcPr>
            <w:tcW w:w="1663" w:type="dxa"/>
            <w:tcBorders>
              <w:top w:val="single" w:color="000000" w:sz="2" w:space="0"/>
              <w:bottom w:val="single" w:color="000000" w:sz="2" w:space="0"/>
            </w:tcBorders>
            <w:vAlign w:val="top"/>
          </w:tcPr>
          <w:p>
            <w:pPr>
              <w:spacing w:before="245" w:line="173" w:lineRule="auto"/>
              <w:ind w:left="125" w:right="95" w:firstLine="39"/>
              <w:rPr>
                <w:rFonts w:ascii="微软雅黑" w:hAnsi="微软雅黑" w:eastAsia="微软雅黑" w:cs="微软雅黑"/>
                <w:sz w:val="23"/>
                <w:szCs w:val="23"/>
              </w:rPr>
            </w:pPr>
            <w:r>
              <w:rPr>
                <w:rFonts w:ascii="微软雅黑" w:hAnsi="微软雅黑" w:eastAsia="微软雅黑" w:cs="微软雅黑"/>
                <w:spacing w:val="2"/>
                <w:sz w:val="23"/>
                <w:szCs w:val="23"/>
              </w:rPr>
              <w:t>申</w:t>
            </w:r>
            <w:r>
              <w:rPr>
                <w:rFonts w:ascii="微软雅黑" w:hAnsi="微软雅黑" w:eastAsia="微软雅黑" w:cs="微软雅黑"/>
                <w:spacing w:val="1"/>
                <w:sz w:val="23"/>
                <w:szCs w:val="23"/>
              </w:rPr>
              <w:t>请单位对履</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行</w:t>
            </w:r>
            <w:r>
              <w:rPr>
                <w:rFonts w:ascii="微软雅黑" w:hAnsi="微软雅黑" w:eastAsia="微软雅黑" w:cs="微软雅黑"/>
                <w:spacing w:val="7"/>
                <w:sz w:val="23"/>
                <w:szCs w:val="23"/>
              </w:rPr>
              <w:t>处罚内容规</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定</w:t>
            </w:r>
            <w:r>
              <w:rPr>
                <w:rFonts w:ascii="微软雅黑" w:hAnsi="微软雅黑" w:eastAsia="微软雅黑" w:cs="微软雅黑"/>
                <w:spacing w:val="7"/>
                <w:sz w:val="23"/>
                <w:szCs w:val="23"/>
              </w:rPr>
              <w:t>的义务及纠</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正</w:t>
            </w:r>
            <w:r>
              <w:rPr>
                <w:rFonts w:ascii="微软雅黑" w:hAnsi="微软雅黑" w:eastAsia="微软雅黑" w:cs="微软雅黑"/>
                <w:spacing w:val="7"/>
                <w:sz w:val="23"/>
                <w:szCs w:val="23"/>
              </w:rPr>
              <w:t>失信行为、</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消</w:t>
            </w:r>
            <w:r>
              <w:rPr>
                <w:rFonts w:ascii="微软雅黑" w:hAnsi="微软雅黑" w:eastAsia="微软雅黑" w:cs="微软雅黑"/>
                <w:spacing w:val="7"/>
                <w:sz w:val="23"/>
                <w:szCs w:val="23"/>
              </w:rPr>
              <w:t>除不良影响</w:t>
            </w:r>
          </w:p>
          <w:p>
            <w:pPr>
              <w:spacing w:before="1" w:line="207" w:lineRule="auto"/>
              <w:ind w:left="362"/>
              <w:rPr>
                <w:rFonts w:ascii="微软雅黑" w:hAnsi="微软雅黑" w:eastAsia="微软雅黑" w:cs="微软雅黑"/>
                <w:sz w:val="23"/>
                <w:szCs w:val="23"/>
              </w:rPr>
            </w:pPr>
            <w:r>
              <w:rPr>
                <w:rFonts w:ascii="微软雅黑" w:hAnsi="微软雅黑" w:eastAsia="微软雅黑" w:cs="微软雅黑"/>
                <w:spacing w:val="8"/>
                <w:sz w:val="23"/>
                <w:szCs w:val="23"/>
              </w:rPr>
              <w:t>进</w:t>
            </w:r>
            <w:r>
              <w:rPr>
                <w:rFonts w:ascii="微软雅黑" w:hAnsi="微软雅黑" w:eastAsia="微软雅黑" w:cs="微软雅黑"/>
                <w:spacing w:val="7"/>
                <w:sz w:val="23"/>
                <w:szCs w:val="23"/>
              </w:rPr>
              <w:t>行说明</w:t>
            </w:r>
          </w:p>
        </w:tc>
        <w:tc>
          <w:tcPr>
            <w:tcW w:w="8044" w:type="dxa"/>
            <w:gridSpan w:val="4"/>
            <w:tcBorders>
              <w:top w:val="single" w:color="000000" w:sz="2" w:space="0"/>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9" w:line="178" w:lineRule="auto"/>
              <w:ind w:right="18"/>
              <w:jc w:val="right"/>
              <w:rPr>
                <w:rFonts w:ascii="微软雅黑" w:hAnsi="微软雅黑" w:eastAsia="微软雅黑" w:cs="微软雅黑"/>
                <w:sz w:val="23"/>
                <w:szCs w:val="23"/>
              </w:rPr>
            </w:pPr>
            <w:r>
              <w:rPr>
                <w:rFonts w:ascii="微软雅黑" w:hAnsi="微软雅黑" w:eastAsia="微软雅黑" w:cs="微软雅黑"/>
                <w:spacing w:val="4"/>
                <w:sz w:val="23"/>
                <w:szCs w:val="23"/>
              </w:rPr>
              <w:t>申请单位名</w:t>
            </w:r>
            <w:r>
              <w:rPr>
                <w:rFonts w:ascii="微软雅黑" w:hAnsi="微软雅黑" w:eastAsia="微软雅黑" w:cs="微软雅黑"/>
                <w:spacing w:val="3"/>
                <w:sz w:val="23"/>
                <w:szCs w:val="23"/>
              </w:rPr>
              <w:t>称</w:t>
            </w:r>
            <w:r>
              <w:rPr>
                <w:rFonts w:ascii="微软雅黑" w:hAnsi="微软雅黑" w:eastAsia="微软雅黑" w:cs="微软雅黑"/>
                <w:spacing w:val="2"/>
                <w:sz w:val="23"/>
                <w:szCs w:val="23"/>
              </w:rPr>
              <w:t>：        (加盖公章)</w:t>
            </w:r>
          </w:p>
          <w:p>
            <w:pPr>
              <w:spacing w:line="160" w:lineRule="auto"/>
              <w:ind w:left="4538" w:firstLine="392" w:firstLineChars="200"/>
              <w:rPr>
                <w:rFonts w:ascii="微软雅黑" w:hAnsi="微软雅黑" w:eastAsia="微软雅黑" w:cs="微软雅黑"/>
                <w:sz w:val="23"/>
                <w:szCs w:val="23"/>
              </w:rPr>
            </w:pPr>
            <w:r>
              <w:rPr>
                <w:rFonts w:ascii="微软雅黑" w:hAnsi="微软雅黑" w:eastAsia="微软雅黑" w:cs="微软雅黑"/>
                <w:spacing w:val="-17"/>
                <w:sz w:val="23"/>
                <w:szCs w:val="23"/>
              </w:rPr>
              <w:t>日</w:t>
            </w:r>
            <w:r>
              <w:rPr>
                <w:rFonts w:ascii="微软雅黑" w:hAnsi="微软雅黑" w:eastAsia="微软雅黑" w:cs="微软雅黑"/>
                <w:spacing w:val="-16"/>
                <w:sz w:val="23"/>
                <w:szCs w:val="23"/>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1663" w:type="dxa"/>
            <w:tcBorders>
              <w:top w:val="single" w:color="000000" w:sz="2" w:space="0"/>
              <w:bottom w:val="single" w:color="000000" w:sz="2" w:space="0"/>
            </w:tcBorders>
            <w:vAlign w:val="top"/>
          </w:tcPr>
          <w:p>
            <w:pPr>
              <w:spacing w:before="99" w:line="194" w:lineRule="auto"/>
              <w:ind w:left="608" w:right="95" w:hanging="482"/>
              <w:rPr>
                <w:rFonts w:ascii="微软雅黑" w:hAnsi="微软雅黑" w:eastAsia="微软雅黑" w:cs="微软雅黑"/>
                <w:sz w:val="23"/>
                <w:szCs w:val="23"/>
              </w:rPr>
            </w:pPr>
            <w:r>
              <w:rPr>
                <w:rFonts w:ascii="微软雅黑" w:hAnsi="微软雅黑" w:eastAsia="微软雅黑" w:cs="微软雅黑"/>
                <w:spacing w:val="10"/>
                <w:sz w:val="23"/>
                <w:szCs w:val="23"/>
              </w:rPr>
              <w:t>行</w:t>
            </w:r>
            <w:r>
              <w:rPr>
                <w:rFonts w:ascii="微软雅黑" w:hAnsi="微软雅黑" w:eastAsia="微软雅黑" w:cs="微软雅黑"/>
                <w:spacing w:val="7"/>
                <w:sz w:val="23"/>
                <w:szCs w:val="23"/>
              </w:rPr>
              <w:t>政处罚机关</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名</w:t>
            </w:r>
            <w:r>
              <w:rPr>
                <w:rFonts w:ascii="微软雅黑" w:hAnsi="微软雅黑" w:eastAsia="微软雅黑" w:cs="微软雅黑"/>
                <w:spacing w:val="1"/>
                <w:sz w:val="23"/>
                <w:szCs w:val="23"/>
              </w:rPr>
              <w:t>称</w:t>
            </w:r>
          </w:p>
        </w:tc>
        <w:tc>
          <w:tcPr>
            <w:tcW w:w="8044"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1663" w:type="dxa"/>
            <w:tcBorders>
              <w:top w:val="single" w:color="000000" w:sz="2" w:space="0"/>
              <w:bottom w:val="single" w:color="000000" w:sz="2" w:space="0"/>
            </w:tcBorders>
            <w:vAlign w:val="top"/>
          </w:tcPr>
          <w:p>
            <w:pPr>
              <w:spacing w:before="124" w:line="197" w:lineRule="auto"/>
              <w:ind w:left="490" w:right="95" w:hanging="364"/>
              <w:rPr>
                <w:rFonts w:ascii="微软雅黑" w:hAnsi="微软雅黑" w:eastAsia="微软雅黑" w:cs="微软雅黑"/>
                <w:sz w:val="23"/>
                <w:szCs w:val="23"/>
              </w:rPr>
            </w:pPr>
            <w:r>
              <w:rPr>
                <w:rFonts w:ascii="微软雅黑" w:hAnsi="微软雅黑" w:eastAsia="微软雅黑" w:cs="微软雅黑"/>
                <w:spacing w:val="10"/>
                <w:sz w:val="23"/>
                <w:szCs w:val="23"/>
              </w:rPr>
              <w:t>行</w:t>
            </w:r>
            <w:r>
              <w:rPr>
                <w:rFonts w:ascii="微软雅黑" w:hAnsi="微软雅黑" w:eastAsia="微软雅黑" w:cs="微软雅黑"/>
                <w:spacing w:val="7"/>
                <w:sz w:val="23"/>
                <w:szCs w:val="23"/>
              </w:rPr>
              <w:t>政处罚机关</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经</w:t>
            </w:r>
            <w:r>
              <w:rPr>
                <w:rFonts w:ascii="微软雅黑" w:hAnsi="微软雅黑" w:eastAsia="微软雅黑" w:cs="微软雅黑"/>
                <w:spacing w:val="3"/>
                <w:sz w:val="23"/>
                <w:szCs w:val="23"/>
              </w:rPr>
              <w:t>办人</w:t>
            </w:r>
          </w:p>
        </w:tc>
        <w:tc>
          <w:tcPr>
            <w:tcW w:w="2669" w:type="dxa"/>
            <w:tcBorders>
              <w:top w:val="single" w:color="000000" w:sz="2" w:space="0"/>
              <w:bottom w:val="single" w:color="000000" w:sz="2" w:space="0"/>
            </w:tcBorders>
            <w:vAlign w:val="top"/>
          </w:tcPr>
          <w:p>
            <w:pPr>
              <w:rPr>
                <w:rFonts w:ascii="Arial"/>
                <w:sz w:val="21"/>
              </w:rPr>
            </w:pPr>
          </w:p>
        </w:tc>
        <w:tc>
          <w:tcPr>
            <w:tcW w:w="1960" w:type="dxa"/>
            <w:tcBorders>
              <w:top w:val="single" w:color="000000" w:sz="2" w:space="0"/>
              <w:bottom w:val="single" w:color="000000" w:sz="2" w:space="0"/>
            </w:tcBorders>
            <w:vAlign w:val="top"/>
          </w:tcPr>
          <w:p>
            <w:pPr>
              <w:spacing w:before="270" w:line="208" w:lineRule="auto"/>
              <w:ind w:left="511"/>
              <w:rPr>
                <w:rFonts w:ascii="微软雅黑" w:hAnsi="微软雅黑" w:eastAsia="微软雅黑" w:cs="微软雅黑"/>
                <w:sz w:val="23"/>
                <w:szCs w:val="23"/>
              </w:rPr>
            </w:pPr>
            <w:r>
              <w:rPr>
                <w:rFonts w:ascii="微软雅黑" w:hAnsi="微软雅黑" w:eastAsia="微软雅黑" w:cs="微软雅黑"/>
                <w:spacing w:val="7"/>
                <w:sz w:val="23"/>
                <w:szCs w:val="23"/>
              </w:rPr>
              <w:t>联系电话</w:t>
            </w:r>
          </w:p>
        </w:tc>
        <w:tc>
          <w:tcPr>
            <w:tcW w:w="341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3" w:hRule="atLeast"/>
        </w:trPr>
        <w:tc>
          <w:tcPr>
            <w:tcW w:w="166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8" w:line="196" w:lineRule="auto"/>
              <w:ind w:left="363" w:right="95" w:hanging="237"/>
              <w:rPr>
                <w:rFonts w:ascii="微软雅黑" w:hAnsi="微软雅黑" w:eastAsia="微软雅黑" w:cs="微软雅黑"/>
                <w:sz w:val="23"/>
                <w:szCs w:val="23"/>
              </w:rPr>
            </w:pPr>
            <w:r>
              <w:rPr>
                <w:rFonts w:ascii="微软雅黑" w:hAnsi="微软雅黑" w:eastAsia="微软雅黑" w:cs="微软雅黑"/>
                <w:spacing w:val="10"/>
                <w:sz w:val="23"/>
                <w:szCs w:val="23"/>
              </w:rPr>
              <w:t>行</w:t>
            </w:r>
            <w:r>
              <w:rPr>
                <w:rFonts w:ascii="微软雅黑" w:hAnsi="微软雅黑" w:eastAsia="微软雅黑" w:cs="微软雅黑"/>
                <w:spacing w:val="7"/>
                <w:sz w:val="23"/>
                <w:szCs w:val="23"/>
              </w:rPr>
              <w:t>政处罚机关</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修复决定</w:t>
            </w:r>
          </w:p>
        </w:tc>
        <w:tc>
          <w:tcPr>
            <w:tcW w:w="8044" w:type="dxa"/>
            <w:gridSpan w:val="4"/>
            <w:tcBorders>
              <w:top w:val="single" w:color="000000" w:sz="2" w:space="0"/>
              <w:bottom w:val="single" w:color="000000" w:sz="2" w:space="0"/>
            </w:tcBorders>
            <w:vAlign w:val="top"/>
          </w:tcPr>
          <w:p>
            <w:pPr>
              <w:spacing w:line="399" w:lineRule="auto"/>
              <w:rPr>
                <w:rFonts w:ascii="Arial"/>
                <w:sz w:val="21"/>
              </w:rPr>
            </w:pPr>
          </w:p>
          <w:p>
            <w:pPr>
              <w:spacing w:before="98" w:line="180" w:lineRule="auto"/>
              <w:ind w:left="42" w:firstLine="550"/>
              <w:rPr>
                <w:rFonts w:ascii="微软雅黑" w:hAnsi="微软雅黑" w:eastAsia="微软雅黑" w:cs="微软雅黑"/>
                <w:sz w:val="23"/>
                <w:szCs w:val="23"/>
              </w:rPr>
            </w:pPr>
            <w:r>
              <w:rPr>
                <w:rFonts w:ascii="微软雅黑" w:hAnsi="微软雅黑" w:eastAsia="微软雅黑" w:cs="微软雅黑"/>
                <w:spacing w:val="8"/>
                <w:sz w:val="23"/>
                <w:szCs w:val="23"/>
              </w:rPr>
              <w:t>我单位于</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7"/>
                <w:sz w:val="23"/>
                <w:szCs w:val="23"/>
                <w:u w:val="single" w:color="auto"/>
              </w:rPr>
              <w:t xml:space="preserve"> </w:t>
            </w:r>
            <w:r>
              <w:rPr>
                <w:rFonts w:ascii="微软雅黑" w:hAnsi="微软雅黑" w:eastAsia="微软雅黑" w:cs="微软雅黑"/>
                <w:spacing w:val="4"/>
                <w:sz w:val="23"/>
                <w:szCs w:val="23"/>
                <w:u w:val="single" w:color="auto"/>
              </w:rPr>
              <w:t xml:space="preserve">   年     月     日</w:t>
            </w:r>
            <w:r>
              <w:rPr>
                <w:rFonts w:ascii="微软雅黑" w:hAnsi="微软雅黑" w:eastAsia="微软雅黑" w:cs="微软雅黑"/>
                <w:spacing w:val="4"/>
                <w:sz w:val="23"/>
                <w:szCs w:val="23"/>
              </w:rPr>
              <w:t xml:space="preserve"> 对申请单位</w:t>
            </w:r>
            <w:r>
              <w:rPr>
                <w:rFonts w:ascii="微软雅黑" w:hAnsi="微软雅黑" w:eastAsia="微软雅黑" w:cs="微软雅黑"/>
                <w:spacing w:val="4"/>
                <w:sz w:val="23"/>
                <w:szCs w:val="23"/>
                <w:u w:val="single" w:color="auto"/>
              </w:rPr>
              <w:t xml:space="preserve"> (名称)                                   </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作出行政处罚 ，处罚决定书文号为：</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z w:val="23"/>
                <w:szCs w:val="23"/>
                <w:u w:val="single" w:color="auto"/>
              </w:rPr>
              <w:t xml:space="preserve">             </w:t>
            </w:r>
            <w:r>
              <w:rPr>
                <w:rFonts w:ascii="微软雅黑" w:hAnsi="微软雅黑" w:eastAsia="微软雅黑" w:cs="微软雅黑"/>
                <w:sz w:val="23"/>
                <w:szCs w:val="23"/>
              </w:rPr>
              <w:t xml:space="preserve">。经我单位结   </w:t>
            </w:r>
            <w:r>
              <w:rPr>
                <w:rFonts w:ascii="微软雅黑" w:hAnsi="微软雅黑" w:eastAsia="微软雅黑" w:cs="微软雅黑"/>
                <w:spacing w:val="20"/>
                <w:sz w:val="23"/>
                <w:szCs w:val="23"/>
              </w:rPr>
              <w:t>合</w:t>
            </w:r>
            <w:r>
              <w:rPr>
                <w:rFonts w:ascii="微软雅黑" w:hAnsi="微软雅黑" w:eastAsia="微软雅黑" w:cs="微软雅黑"/>
                <w:spacing w:val="11"/>
                <w:sz w:val="23"/>
                <w:szCs w:val="23"/>
              </w:rPr>
              <w:t>处罚事实和相关法律法规研究认为 ，该申请单位违法情节</w:t>
            </w:r>
            <w:r>
              <w:rPr>
                <w:rFonts w:ascii="微软雅黑" w:hAnsi="微软雅黑" w:eastAsia="微软雅黑" w:cs="微软雅黑"/>
                <w:spacing w:val="11"/>
                <w:sz w:val="23"/>
                <w:szCs w:val="23"/>
                <w:u w:val="single" w:color="auto"/>
              </w:rPr>
              <w:t xml:space="preserve">□ 一般 □严重 </w:t>
            </w:r>
            <w:r>
              <w:rPr>
                <w:rFonts w:ascii="微软雅黑" w:hAnsi="微软雅黑" w:eastAsia="微软雅黑" w:cs="微软雅黑"/>
                <w:sz w:val="23"/>
                <w:szCs w:val="23"/>
              </w:rPr>
              <w:t xml:space="preserve"> </w:t>
            </w:r>
            <w:r>
              <w:rPr>
                <w:rFonts w:ascii="微软雅黑" w:hAnsi="微软雅黑" w:eastAsia="微软雅黑" w:cs="微软雅黑"/>
                <w:spacing w:val="26"/>
                <w:sz w:val="23"/>
                <w:szCs w:val="23"/>
                <w:u w:val="single" w:color="auto"/>
              </w:rPr>
              <w:t>□特</w:t>
            </w:r>
            <w:r>
              <w:rPr>
                <w:rFonts w:ascii="微软雅黑" w:hAnsi="微软雅黑" w:eastAsia="微软雅黑" w:cs="微软雅黑"/>
                <w:spacing w:val="15"/>
                <w:sz w:val="23"/>
                <w:szCs w:val="23"/>
                <w:u w:val="single" w:color="auto"/>
              </w:rPr>
              <w:t>定</w:t>
            </w:r>
            <w:r>
              <w:rPr>
                <w:rFonts w:ascii="微软雅黑" w:hAnsi="微软雅黑" w:eastAsia="微软雅黑" w:cs="微软雅黑"/>
                <w:spacing w:val="13"/>
                <w:sz w:val="23"/>
                <w:szCs w:val="23"/>
                <w:u w:val="single" w:color="auto"/>
              </w:rPr>
              <w:t>严重</w:t>
            </w:r>
            <w:r>
              <w:rPr>
                <w:rFonts w:ascii="微软雅黑" w:hAnsi="微软雅黑" w:eastAsia="微软雅黑" w:cs="微软雅黑"/>
                <w:spacing w:val="13"/>
                <w:sz w:val="23"/>
                <w:szCs w:val="23"/>
              </w:rPr>
              <w:t xml:space="preserve"> ，属于</w:t>
            </w:r>
            <w:r>
              <w:rPr>
                <w:rFonts w:ascii="微软雅黑" w:hAnsi="微软雅黑" w:eastAsia="微软雅黑" w:cs="微软雅黑"/>
                <w:spacing w:val="13"/>
                <w:sz w:val="23"/>
                <w:szCs w:val="23"/>
                <w:u w:val="single" w:color="auto"/>
              </w:rPr>
              <w:t>□ 一般失信行为 □严重失信行为 □特定严重失信行为</w:t>
            </w:r>
            <w:r>
              <w:rPr>
                <w:rFonts w:ascii="微软雅黑" w:hAnsi="微软雅黑" w:eastAsia="微软雅黑" w:cs="微软雅黑"/>
                <w:spacing w:val="13"/>
                <w:sz w:val="23"/>
                <w:szCs w:val="23"/>
              </w:rPr>
              <w:t xml:space="preserve"> 。</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 xml:space="preserve">该申请单位已经履行处罚规定义务、纠正失信行为、消除不良影响 ，  </w:t>
            </w:r>
            <w:r>
              <w:rPr>
                <w:rFonts w:ascii="微软雅黑" w:hAnsi="微软雅黑" w:eastAsia="微软雅黑" w:cs="微软雅黑"/>
                <w:spacing w:val="2"/>
                <w:sz w:val="23"/>
                <w:szCs w:val="23"/>
              </w:rPr>
              <w:t>并</w:t>
            </w:r>
            <w:r>
              <w:rPr>
                <w:rFonts w:ascii="微软雅黑" w:hAnsi="微软雅黑" w:eastAsia="微软雅黑" w:cs="微软雅黑"/>
                <w:sz w:val="23"/>
                <w:szCs w:val="23"/>
              </w:rPr>
              <w:t xml:space="preserve">向我 </w:t>
            </w:r>
            <w:r>
              <w:rPr>
                <w:rFonts w:ascii="微软雅黑" w:hAnsi="微软雅黑" w:eastAsia="微软雅黑" w:cs="微软雅黑"/>
                <w:spacing w:val="5"/>
                <w:sz w:val="23"/>
                <w:szCs w:val="23"/>
              </w:rPr>
              <w:t>单</w:t>
            </w:r>
            <w:r>
              <w:rPr>
                <w:rFonts w:ascii="微软雅黑" w:hAnsi="微软雅黑" w:eastAsia="微软雅黑" w:cs="微软雅黑"/>
                <w:spacing w:val="3"/>
                <w:sz w:val="23"/>
                <w:szCs w:val="23"/>
              </w:rPr>
              <w:t>位申请修复 ，  我单位</w:t>
            </w:r>
            <w:r>
              <w:rPr>
                <w:rFonts w:ascii="微软雅黑" w:hAnsi="微软雅黑" w:eastAsia="微软雅黑" w:cs="微软雅黑"/>
                <w:spacing w:val="3"/>
                <w:sz w:val="23"/>
                <w:szCs w:val="23"/>
                <w:u w:val="single" w:color="auto"/>
              </w:rPr>
              <w:t>□同意该处罚信息在“信用中国” 网站最短公示期期</w:t>
            </w:r>
            <w:r>
              <w:rPr>
                <w:rFonts w:ascii="微软雅黑" w:hAnsi="微软雅黑" w:eastAsia="微软雅黑" w:cs="微软雅黑"/>
                <w:sz w:val="23"/>
                <w:szCs w:val="23"/>
              </w:rPr>
              <w:t xml:space="preserve"> </w:t>
            </w:r>
            <w:r>
              <w:rPr>
                <w:rFonts w:ascii="微软雅黑" w:hAnsi="微软雅黑" w:eastAsia="微软雅黑" w:cs="微软雅黑"/>
                <w:spacing w:val="18"/>
                <w:sz w:val="23"/>
                <w:szCs w:val="23"/>
                <w:u w:val="single" w:color="auto"/>
              </w:rPr>
              <w:t>满</w:t>
            </w:r>
            <w:r>
              <w:rPr>
                <w:rFonts w:ascii="微软雅黑" w:hAnsi="微软雅黑" w:eastAsia="微软雅黑" w:cs="微软雅黑"/>
                <w:spacing w:val="15"/>
                <w:sz w:val="23"/>
                <w:szCs w:val="23"/>
                <w:u w:val="single" w:color="auto"/>
              </w:rPr>
              <w:t>后撤下公示 □不同意信用修复</w:t>
            </w:r>
            <w:r>
              <w:rPr>
                <w:rFonts w:ascii="微软雅黑" w:hAnsi="微软雅黑" w:eastAsia="微软雅黑" w:cs="微软雅黑"/>
                <w:spacing w:val="15"/>
                <w:sz w:val="23"/>
                <w:szCs w:val="23"/>
              </w:rPr>
              <w:t>。</w:t>
            </w:r>
          </w:p>
          <w:p>
            <w:pPr>
              <w:spacing w:line="344" w:lineRule="auto"/>
              <w:rPr>
                <w:rFonts w:ascii="Arial"/>
                <w:sz w:val="21"/>
              </w:rPr>
            </w:pPr>
          </w:p>
          <w:p>
            <w:pPr>
              <w:spacing w:before="98" w:line="203" w:lineRule="auto"/>
              <w:ind w:right="18"/>
              <w:jc w:val="right"/>
              <w:rPr>
                <w:rFonts w:ascii="微软雅黑" w:hAnsi="微软雅黑" w:eastAsia="微软雅黑" w:cs="微软雅黑"/>
                <w:sz w:val="23"/>
                <w:szCs w:val="23"/>
              </w:rPr>
            </w:pPr>
            <w:r>
              <w:rPr>
                <w:rFonts w:ascii="微软雅黑" w:hAnsi="微软雅黑" w:eastAsia="微软雅黑" w:cs="微软雅黑"/>
                <w:spacing w:val="10"/>
                <w:sz w:val="23"/>
                <w:szCs w:val="23"/>
              </w:rPr>
              <w:t>行</w:t>
            </w:r>
            <w:r>
              <w:rPr>
                <w:rFonts w:ascii="微软雅黑" w:hAnsi="微软雅黑" w:eastAsia="微软雅黑" w:cs="微软雅黑"/>
                <w:spacing w:val="7"/>
                <w:sz w:val="23"/>
                <w:szCs w:val="23"/>
              </w:rPr>
              <w:t>政</w:t>
            </w:r>
            <w:r>
              <w:rPr>
                <w:rFonts w:ascii="微软雅黑" w:hAnsi="微软雅黑" w:eastAsia="微软雅黑" w:cs="微软雅黑"/>
                <w:spacing w:val="5"/>
                <w:sz w:val="23"/>
                <w:szCs w:val="23"/>
              </w:rPr>
              <w:t>处罚决定机关名称：        (加盖公章)</w:t>
            </w:r>
          </w:p>
          <w:p>
            <w:pPr>
              <w:spacing w:before="81" w:line="177" w:lineRule="auto"/>
              <w:ind w:left="3450"/>
              <w:rPr>
                <w:rFonts w:ascii="微软雅黑" w:hAnsi="微软雅黑" w:eastAsia="微软雅黑" w:cs="微软雅黑"/>
                <w:sz w:val="23"/>
                <w:szCs w:val="23"/>
              </w:rPr>
            </w:pPr>
            <w:r>
              <w:rPr>
                <w:rFonts w:ascii="微软雅黑" w:hAnsi="微软雅黑" w:eastAsia="微软雅黑" w:cs="微软雅黑"/>
                <w:spacing w:val="-17"/>
                <w:sz w:val="23"/>
                <w:szCs w:val="23"/>
              </w:rPr>
              <w:t>日</w:t>
            </w:r>
            <w:r>
              <w:rPr>
                <w:rFonts w:ascii="微软雅黑" w:hAnsi="微软雅黑" w:eastAsia="微软雅黑" w:cs="微软雅黑"/>
                <w:spacing w:val="-16"/>
                <w:sz w:val="23"/>
                <w:szCs w:val="23"/>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1" w:hRule="atLeast"/>
        </w:trPr>
        <w:tc>
          <w:tcPr>
            <w:tcW w:w="1663"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9" w:line="209" w:lineRule="auto"/>
              <w:ind w:left="604"/>
              <w:rPr>
                <w:rFonts w:ascii="微软雅黑" w:hAnsi="微软雅黑" w:eastAsia="微软雅黑" w:cs="微软雅黑"/>
                <w:sz w:val="23"/>
                <w:szCs w:val="23"/>
              </w:rPr>
            </w:pPr>
            <w:r>
              <w:rPr>
                <w:rFonts w:ascii="微软雅黑" w:hAnsi="微软雅黑" w:eastAsia="微软雅黑" w:cs="微软雅黑"/>
                <w:spacing w:val="4"/>
                <w:sz w:val="23"/>
                <w:szCs w:val="23"/>
              </w:rPr>
              <w:t>备</w:t>
            </w:r>
            <w:r>
              <w:rPr>
                <w:rFonts w:ascii="微软雅黑" w:hAnsi="微软雅黑" w:eastAsia="微软雅黑" w:cs="微软雅黑"/>
                <w:spacing w:val="3"/>
                <w:sz w:val="23"/>
                <w:szCs w:val="23"/>
              </w:rPr>
              <w:t>注</w:t>
            </w:r>
          </w:p>
        </w:tc>
        <w:tc>
          <w:tcPr>
            <w:tcW w:w="8044" w:type="dxa"/>
            <w:gridSpan w:val="4"/>
            <w:tcBorders>
              <w:top w:val="single" w:color="000000" w:sz="2" w:space="0"/>
              <w:bottom w:val="single" w:color="000000" w:sz="2" w:space="0"/>
            </w:tcBorders>
            <w:vAlign w:val="top"/>
          </w:tcPr>
          <w:p>
            <w:pPr>
              <w:spacing w:before="278" w:line="244" w:lineRule="auto"/>
              <w:ind w:left="24" w:right="117" w:firstLine="15"/>
              <w:rPr>
                <w:rFonts w:ascii="仿宋" w:hAnsi="仿宋" w:eastAsia="仿宋" w:cs="仿宋"/>
                <w:sz w:val="15"/>
                <w:szCs w:val="15"/>
              </w:rPr>
            </w:pPr>
            <w:r>
              <w:rPr>
                <w:rFonts w:ascii="Times New Roman" w:hAnsi="Times New Roman" w:eastAsia="Times New Roman" w:cs="Times New Roman"/>
                <w:spacing w:val="13"/>
                <w:sz w:val="15"/>
                <w:szCs w:val="15"/>
              </w:rPr>
              <w:t>1</w:t>
            </w:r>
            <w:r>
              <w:rPr>
                <w:rFonts w:ascii="Times New Roman" w:hAnsi="Times New Roman" w:eastAsia="Times New Roman" w:cs="Times New Roman"/>
                <w:spacing w:val="8"/>
                <w:sz w:val="15"/>
                <w:szCs w:val="15"/>
              </w:rPr>
              <w:t>.</w:t>
            </w:r>
            <w:r>
              <w:rPr>
                <w:rFonts w:ascii="方正黑体_GBK" w:hAnsi="方正黑体_GBK" w:eastAsia="方正黑体_GBK" w:cs="方正黑体_GBK"/>
                <w:spacing w:val="8"/>
                <w:sz w:val="15"/>
                <w:szCs w:val="15"/>
              </w:rPr>
              <w:t xml:space="preserve">涉及严重失信行为的行政处罚信息范围：   </w:t>
            </w:r>
            <w:r>
              <w:rPr>
                <w:rFonts w:ascii="仿宋" w:hAnsi="仿宋" w:eastAsia="仿宋" w:cs="仿宋"/>
                <w:spacing w:val="8"/>
                <w:sz w:val="15"/>
                <w:szCs w:val="15"/>
              </w:rPr>
              <w:t>主要是指对性质恶劣、情节严重、社会危害程度较大的违法失信行为</w:t>
            </w:r>
            <w:r>
              <w:rPr>
                <w:rFonts w:ascii="仿宋" w:hAnsi="仿宋" w:eastAsia="仿宋" w:cs="仿宋"/>
                <w:sz w:val="15"/>
                <w:szCs w:val="15"/>
              </w:rPr>
              <w:t xml:space="preserve"> </w:t>
            </w:r>
            <w:r>
              <w:rPr>
                <w:rFonts w:ascii="仿宋" w:hAnsi="仿宋" w:eastAsia="仿宋" w:cs="仿宋"/>
                <w:spacing w:val="18"/>
                <w:sz w:val="15"/>
                <w:szCs w:val="15"/>
              </w:rPr>
              <w:t>的</w:t>
            </w:r>
            <w:r>
              <w:rPr>
                <w:rFonts w:ascii="仿宋" w:hAnsi="仿宋" w:eastAsia="仿宋" w:cs="仿宋"/>
                <w:spacing w:val="9"/>
                <w:sz w:val="15"/>
                <w:szCs w:val="15"/>
              </w:rPr>
              <w:t>行政处罚信息。主要包括，一是因严重损害自然人身体健康和生命安全的行为被处以行政处罚的信息； 因严重</w:t>
            </w:r>
            <w:r>
              <w:rPr>
                <w:rFonts w:ascii="仿宋" w:hAnsi="仿宋" w:eastAsia="仿宋" w:cs="仿宋"/>
                <w:sz w:val="15"/>
                <w:szCs w:val="15"/>
              </w:rPr>
              <w:t xml:space="preserve"> </w:t>
            </w:r>
            <w:r>
              <w:rPr>
                <w:rFonts w:ascii="仿宋" w:hAnsi="仿宋" w:eastAsia="仿宋" w:cs="仿宋"/>
                <w:spacing w:val="11"/>
                <w:sz w:val="15"/>
                <w:szCs w:val="15"/>
              </w:rPr>
              <w:t>破坏市场公平竞争秩序和社会正常秩序的行为被处以行政处罚的信息；在司法机关、行政机关作出裁判或者决</w:t>
            </w:r>
            <w:r>
              <w:rPr>
                <w:rFonts w:ascii="仿宋" w:hAnsi="仿宋" w:eastAsia="仿宋" w:cs="仿宋"/>
                <w:spacing w:val="5"/>
                <w:sz w:val="15"/>
                <w:szCs w:val="15"/>
              </w:rPr>
              <w:t>定</w:t>
            </w:r>
            <w:r>
              <w:rPr>
                <w:rFonts w:ascii="仿宋" w:hAnsi="仿宋" w:eastAsia="仿宋" w:cs="仿宋"/>
                <w:sz w:val="15"/>
                <w:szCs w:val="15"/>
              </w:rPr>
              <w:t xml:space="preserve"> </w:t>
            </w:r>
            <w:r>
              <w:rPr>
                <w:rFonts w:ascii="仿宋" w:hAnsi="仿宋" w:eastAsia="仿宋" w:cs="仿宋"/>
                <w:spacing w:val="6"/>
                <w:sz w:val="15"/>
                <w:szCs w:val="15"/>
              </w:rPr>
              <w:t>后， 因有履行能力但拒不履行、逃避执行 ，且情节严重的行为被处以行政处罚的信息； 因拒不履行国防义务、</w:t>
            </w:r>
            <w:r>
              <w:rPr>
                <w:rFonts w:ascii="仿宋" w:hAnsi="仿宋" w:eastAsia="仿宋" w:cs="仿宋"/>
                <w:spacing w:val="3"/>
                <w:sz w:val="15"/>
                <w:szCs w:val="15"/>
              </w:rPr>
              <w:t>危</w:t>
            </w:r>
            <w:r>
              <w:rPr>
                <w:rFonts w:ascii="仿宋" w:hAnsi="仿宋" w:eastAsia="仿宋" w:cs="仿宋"/>
                <w:sz w:val="15"/>
                <w:szCs w:val="15"/>
              </w:rPr>
              <w:t xml:space="preserve"> </w:t>
            </w:r>
            <w:r>
              <w:rPr>
                <w:rFonts w:ascii="仿宋" w:hAnsi="仿宋" w:eastAsia="仿宋" w:cs="仿宋"/>
                <w:spacing w:val="11"/>
                <w:sz w:val="15"/>
                <w:szCs w:val="15"/>
              </w:rPr>
              <w:t>害国防利益、破坏国防设施的行为被处以行政处罚的信息。二是法律、法规、规章明确规定构成情节严重的行</w:t>
            </w:r>
            <w:r>
              <w:rPr>
                <w:rFonts w:ascii="仿宋" w:hAnsi="仿宋" w:eastAsia="仿宋" w:cs="仿宋"/>
                <w:spacing w:val="6"/>
                <w:sz w:val="15"/>
                <w:szCs w:val="15"/>
              </w:rPr>
              <w:t>政</w:t>
            </w:r>
            <w:r>
              <w:rPr>
                <w:rFonts w:ascii="仿宋" w:hAnsi="仿宋" w:eastAsia="仿宋" w:cs="仿宋"/>
                <w:sz w:val="15"/>
                <w:szCs w:val="15"/>
              </w:rPr>
              <w:t xml:space="preserve"> </w:t>
            </w:r>
            <w:r>
              <w:rPr>
                <w:rFonts w:ascii="仿宋" w:hAnsi="仿宋" w:eastAsia="仿宋" w:cs="仿宋"/>
                <w:spacing w:val="11"/>
                <w:sz w:val="15"/>
                <w:szCs w:val="15"/>
              </w:rPr>
              <w:t>处罚信息。三是经行政处罚决定部门认定的涉及严重失信行为的行政处罚信息。</w:t>
            </w:r>
            <w:r>
              <w:rPr>
                <w:rFonts w:ascii="仿宋" w:hAnsi="仿宋" w:eastAsia="仿宋" w:cs="仿宋"/>
                <w:spacing w:val="11"/>
                <w:sz w:val="15"/>
                <w:szCs w:val="15"/>
                <w:u w:val="single" w:color="auto"/>
              </w:rPr>
              <w:t>涉及严重失信行为的行政处罚</w:t>
            </w:r>
            <w:r>
              <w:rPr>
                <w:rFonts w:ascii="仿宋" w:hAnsi="仿宋" w:eastAsia="仿宋" w:cs="仿宋"/>
                <w:spacing w:val="6"/>
                <w:sz w:val="15"/>
                <w:szCs w:val="15"/>
                <w:u w:val="single" w:color="auto"/>
              </w:rPr>
              <w:t>信</w:t>
            </w:r>
            <w:r>
              <w:rPr>
                <w:rFonts w:ascii="仿宋" w:hAnsi="仿宋" w:eastAsia="仿宋" w:cs="仿宋"/>
                <w:sz w:val="15"/>
                <w:szCs w:val="15"/>
              </w:rPr>
              <w:t xml:space="preserve"> </w:t>
            </w:r>
            <w:r>
              <w:rPr>
                <w:rFonts w:ascii="仿宋" w:hAnsi="仿宋" w:eastAsia="仿宋" w:cs="仿宋"/>
                <w:spacing w:val="16"/>
                <w:sz w:val="15"/>
                <w:szCs w:val="15"/>
                <w:u w:val="single" w:color="auto"/>
              </w:rPr>
              <w:t>息</w:t>
            </w:r>
            <w:r>
              <w:rPr>
                <w:rFonts w:ascii="仿宋" w:hAnsi="仿宋" w:eastAsia="仿宋" w:cs="仿宋"/>
                <w:spacing w:val="11"/>
                <w:sz w:val="15"/>
                <w:szCs w:val="15"/>
                <w:u w:val="single" w:color="auto"/>
              </w:rPr>
              <w:t>申请信用修复时，需主动参加信用修复专题培训、提交信用报告</w:t>
            </w:r>
            <w:r>
              <w:rPr>
                <w:rFonts w:ascii="仿宋" w:hAnsi="仿宋" w:eastAsia="仿宋" w:cs="仿宋"/>
                <w:spacing w:val="11"/>
                <w:sz w:val="15"/>
                <w:szCs w:val="15"/>
              </w:rPr>
              <w:t>。</w:t>
            </w:r>
            <w:r>
              <w:rPr>
                <w:rFonts w:ascii="仿宋" w:hAnsi="仿宋" w:eastAsia="仿宋" w:cs="仿宋"/>
                <w:sz w:val="15"/>
                <w:szCs w:val="15"/>
              </w:rPr>
              <w:t xml:space="preserve">                                         </w:t>
            </w:r>
            <w:r>
              <w:rPr>
                <w:rFonts w:ascii="Times New Roman" w:hAnsi="Times New Roman" w:eastAsia="Times New Roman" w:cs="Times New Roman"/>
                <w:spacing w:val="18"/>
                <w:sz w:val="15"/>
                <w:szCs w:val="15"/>
              </w:rPr>
              <w:t>2.</w:t>
            </w:r>
            <w:r>
              <w:rPr>
                <w:rFonts w:ascii="方正黑体_GBK" w:hAnsi="方正黑体_GBK" w:eastAsia="方正黑体_GBK" w:cs="方正黑体_GBK"/>
                <w:spacing w:val="13"/>
                <w:sz w:val="15"/>
                <w:szCs w:val="15"/>
              </w:rPr>
              <w:t>涉</w:t>
            </w:r>
            <w:r>
              <w:rPr>
                <w:rFonts w:ascii="方正黑体_GBK" w:hAnsi="方正黑体_GBK" w:eastAsia="方正黑体_GBK" w:cs="方正黑体_GBK"/>
                <w:spacing w:val="9"/>
                <w:sz w:val="15"/>
                <w:szCs w:val="15"/>
              </w:rPr>
              <w:t xml:space="preserve">及特定严重失信行为的行政处罚信息范围：  </w:t>
            </w:r>
            <w:r>
              <w:rPr>
                <w:rFonts w:ascii="仿宋" w:hAnsi="仿宋" w:eastAsia="仿宋" w:cs="仿宋"/>
                <w:spacing w:val="9"/>
                <w:sz w:val="15"/>
                <w:szCs w:val="15"/>
              </w:rPr>
              <w:t>在食品药品、生态环境、工程质量、安全生产、消防安全、强制</w:t>
            </w:r>
            <w:r>
              <w:rPr>
                <w:rFonts w:ascii="仿宋" w:hAnsi="仿宋" w:eastAsia="仿宋" w:cs="仿宋"/>
                <w:sz w:val="15"/>
                <w:szCs w:val="15"/>
              </w:rPr>
              <w:t xml:space="preserve"> </w:t>
            </w:r>
            <w:r>
              <w:rPr>
                <w:rFonts w:ascii="仿宋" w:hAnsi="仿宋" w:eastAsia="仿宋" w:cs="仿宋"/>
                <w:spacing w:val="6"/>
                <w:sz w:val="15"/>
                <w:szCs w:val="15"/>
              </w:rPr>
              <w:t>性产品认证等领域被处以责令停产停业 ，或吊销许可证、 吊销执照的行政处罚信息； 因贿赂、逃税骗税、恶意</w:t>
            </w:r>
            <w:r>
              <w:rPr>
                <w:rFonts w:ascii="仿宋" w:hAnsi="仿宋" w:eastAsia="仿宋" w:cs="仿宋"/>
                <w:spacing w:val="3"/>
                <w:sz w:val="15"/>
                <w:szCs w:val="15"/>
              </w:rPr>
              <w:t>逃</w:t>
            </w:r>
            <w:r>
              <w:rPr>
                <w:rFonts w:ascii="仿宋" w:hAnsi="仿宋" w:eastAsia="仿宋" w:cs="仿宋"/>
                <w:sz w:val="15"/>
                <w:szCs w:val="15"/>
              </w:rPr>
              <w:t xml:space="preserve"> </w:t>
            </w:r>
            <w:r>
              <w:rPr>
                <w:rFonts w:ascii="仿宋" w:hAnsi="仿宋" w:eastAsia="仿宋" w:cs="仿宋"/>
                <w:spacing w:val="11"/>
                <w:sz w:val="15"/>
                <w:szCs w:val="15"/>
              </w:rPr>
              <w:t>废债务、恶意拖欠货款或服务费、恶意欠薪、非法集资、合同欺诈、传销、无证照经营、制售假冒伪劣产品和</w:t>
            </w:r>
            <w:r>
              <w:rPr>
                <w:rFonts w:ascii="仿宋" w:hAnsi="仿宋" w:eastAsia="仿宋" w:cs="仿宋"/>
                <w:spacing w:val="5"/>
                <w:sz w:val="15"/>
                <w:szCs w:val="15"/>
              </w:rPr>
              <w:t>故</w:t>
            </w:r>
            <w:r>
              <w:rPr>
                <w:rFonts w:ascii="仿宋" w:hAnsi="仿宋" w:eastAsia="仿宋" w:cs="仿宋"/>
                <w:sz w:val="15"/>
                <w:szCs w:val="15"/>
              </w:rPr>
              <w:t xml:space="preserve"> </w:t>
            </w:r>
            <w:r>
              <w:rPr>
                <w:rFonts w:ascii="仿宋" w:hAnsi="仿宋" w:eastAsia="仿宋" w:cs="仿宋"/>
                <w:spacing w:val="11"/>
                <w:sz w:val="15"/>
                <w:szCs w:val="15"/>
              </w:rPr>
              <w:t>意侵犯知识产权、出借和借用资质投标、围标串标、虚假广告、侵害消费者或证券期货投资者合法权益、严重</w:t>
            </w:r>
            <w:r>
              <w:rPr>
                <w:rFonts w:ascii="仿宋" w:hAnsi="仿宋" w:eastAsia="仿宋" w:cs="仿宋"/>
                <w:spacing w:val="6"/>
                <w:sz w:val="15"/>
                <w:szCs w:val="15"/>
              </w:rPr>
              <w:t>破</w:t>
            </w:r>
            <w:r>
              <w:rPr>
                <w:rFonts w:ascii="仿宋" w:hAnsi="仿宋" w:eastAsia="仿宋" w:cs="仿宋"/>
                <w:sz w:val="15"/>
                <w:szCs w:val="15"/>
              </w:rPr>
              <w:t xml:space="preserve"> </w:t>
            </w:r>
            <w:r>
              <w:rPr>
                <w:rFonts w:ascii="仿宋" w:hAnsi="仿宋" w:eastAsia="仿宋" w:cs="仿宋"/>
                <w:spacing w:val="14"/>
                <w:sz w:val="15"/>
                <w:szCs w:val="15"/>
              </w:rPr>
              <w:t>坏网络</w:t>
            </w:r>
            <w:r>
              <w:rPr>
                <w:rFonts w:ascii="仿宋" w:hAnsi="仿宋" w:eastAsia="仿宋" w:cs="仿宋"/>
                <w:spacing w:val="8"/>
                <w:sz w:val="15"/>
                <w:szCs w:val="15"/>
              </w:rPr>
              <w:t>空</w:t>
            </w:r>
            <w:r>
              <w:rPr>
                <w:rFonts w:ascii="仿宋" w:hAnsi="仿宋" w:eastAsia="仿宋" w:cs="仿宋"/>
                <w:spacing w:val="7"/>
                <w:sz w:val="15"/>
                <w:szCs w:val="15"/>
              </w:rPr>
              <w:t>间传播秩序、聚众扰乱社会秩序等行为被处以责令停产停业 ，或吊销许可证、 吊销执照的行政处罚信</w:t>
            </w:r>
            <w:r>
              <w:rPr>
                <w:rFonts w:ascii="仿宋" w:hAnsi="仿宋" w:eastAsia="仿宋" w:cs="仿宋"/>
                <w:sz w:val="15"/>
                <w:szCs w:val="15"/>
              </w:rPr>
              <w:t xml:space="preserve">  </w:t>
            </w:r>
            <w:r>
              <w:rPr>
                <w:rFonts w:ascii="仿宋" w:hAnsi="仿宋" w:eastAsia="仿宋" w:cs="仿宋"/>
                <w:spacing w:val="20"/>
                <w:sz w:val="15"/>
                <w:szCs w:val="15"/>
              </w:rPr>
              <w:t>息</w:t>
            </w:r>
            <w:r>
              <w:rPr>
                <w:rFonts w:ascii="仿宋" w:hAnsi="仿宋" w:eastAsia="仿宋" w:cs="仿宋"/>
                <w:spacing w:val="12"/>
                <w:sz w:val="15"/>
                <w:szCs w:val="15"/>
              </w:rPr>
              <w:t>；</w:t>
            </w:r>
            <w:r>
              <w:rPr>
                <w:rFonts w:ascii="仿宋" w:hAnsi="仿宋" w:eastAsia="仿宋" w:cs="仿宋"/>
                <w:spacing w:val="10"/>
                <w:sz w:val="15"/>
                <w:szCs w:val="15"/>
              </w:rPr>
              <w:t>以及法律、法规、规章另有规定不可修复的行政处罚信息。</w:t>
            </w:r>
          </w:p>
        </w:tc>
      </w:tr>
    </w:tbl>
    <w:p>
      <w:pPr>
        <w:rPr>
          <w:rFonts w:ascii="Arial"/>
          <w:sz w:val="21"/>
        </w:rPr>
      </w:pPr>
    </w:p>
    <w:sectPr>
      <w:pgSz w:w="11905" w:h="16837"/>
      <w:pgMar w:top="1398" w:right="1112" w:bottom="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4"/>
        <w:lang w:val="en-US" w:eastAsia="zh-CN" w:bidi="ar-SA"/>
      </w:rPr>
      <w:id w:val="407188163"/>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106</w:t>
        </w:r>
        <w:r>
          <w:rPr>
            <w:rFonts w:ascii="Times New Roman" w:hAnsi="Times New Roman" w:eastAsia="宋体" w:cs="Times New Roman"/>
            <w:kern w:val="2"/>
            <w:sz w:val="18"/>
            <w:szCs w:val="18"/>
            <w:lang w:val="zh-CN" w:eastAsia="zh-CN" w:bidi="ar-SA"/>
          </w:rPr>
          <w:fldChar w:fldCharType="end"/>
        </w:r>
      </w:p>
    </w:sdtContent>
  </w:sd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E5ZTUzNGI0MWRmZmQyMjAwYWFhMThmZjUwZTEwZjIifQ=="/>
  </w:docVars>
  <w:rsids>
    <w:rsidRoot w:val="00000000"/>
    <w:rsid w:val="4D2F492F"/>
    <w:rsid w:val="5E5A0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1988</Words>
  <Characters>2032</Characters>
  <TotalTime>0</TotalTime>
  <ScaleCrop>false</ScaleCrop>
  <LinksUpToDate>false</LinksUpToDate>
  <CharactersWithSpaces>2278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2022-05-07T14:04:00Z</dcterms:created>
  <dc:creator>信用中心</dc:creator>
  <cp:lastModifiedBy>mrflower</cp:lastModifiedBy>
  <dcterms:modified xsi:type="dcterms:W3CDTF">2022-11-29T08:40:41Z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2022-05-09T15:53:26Z</vt:filetime>
  </property>
  <property fmtid="{D5CDD505-2E9C-101B-9397-08002B2CF9AE}" pid="4" name="KSOProductBuildVer">
    <vt:lpwstr>2052-11.1.0.12763</vt:lpwstr>
  </property>
  <property fmtid="{D5CDD505-2E9C-101B-9397-08002B2CF9AE}" pid="5" name="ICV">
    <vt:lpwstr>C73CECF413704D92A7FFFE765CDCBD54</vt:lpwstr>
  </property>
</Properties>
</file>